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eastAsia="Times New Roman" w:cs="Times New Roman"/>
          <w:sz w:val="28"/>
          <w:szCs w:val="40"/>
          <w:lang w:eastAsia="ru-RU"/>
        </w:rPr>
      </w:pPr>
      <w:r>
        <w:rPr>
          <w:rFonts w:eastAsia="Times New Roman" w:cs="Times New Roman" w:ascii="Times New Roman" w:hAnsi="Times New Roman"/>
          <w:sz w:val="28"/>
          <w:szCs w:val="40"/>
          <w:lang w:eastAsia="ru-RU"/>
        </w:rPr>
      </w:r>
    </w:p>
    <w:p>
      <w:pPr>
        <w:pStyle w:val="Normal"/>
        <w:spacing w:lineRule="auto" w:line="240" w:before="0" w:after="0"/>
        <w:jc w:val="right"/>
        <w:rPr>
          <w:rFonts w:ascii="Times New Roman" w:hAnsi="Times New Roman" w:eastAsia="Times New Roman" w:cs="Times New Roman"/>
          <w:sz w:val="28"/>
          <w:szCs w:val="40"/>
          <w:lang w:eastAsia="ru-RU"/>
        </w:rPr>
      </w:pPr>
      <w:r>
        <w:rPr>
          <w:rFonts w:eastAsia="Times New Roman" w:cs="Times New Roman" w:ascii="Times New Roman" w:hAnsi="Times New Roman"/>
          <w:sz w:val="28"/>
          <w:szCs w:val="40"/>
          <w:lang w:eastAsia="ru-RU"/>
        </w:rPr>
        <w:t xml:space="preserve">Приложение № 1 </w:t>
      </w:r>
    </w:p>
    <w:p>
      <w:pPr>
        <w:pStyle w:val="Normal"/>
        <w:spacing w:lineRule="auto" w:line="240" w:before="0" w:after="0"/>
        <w:jc w:val="right"/>
        <w:rPr/>
      </w:pPr>
      <w:r>
        <w:rPr>
          <w:rFonts w:eastAsia="Times New Roman" w:cs="Times New Roman" w:ascii="Times New Roman" w:hAnsi="Times New Roman"/>
          <w:sz w:val="28"/>
          <w:szCs w:val="40"/>
          <w:lang w:eastAsia="ru-RU"/>
        </w:rPr>
        <w:t xml:space="preserve">к приказу от </w:t>
      </w:r>
      <w:r>
        <w:rPr>
          <w:rFonts w:eastAsia="Times New Roman" w:cs="Times New Roman" w:ascii="Times New Roman" w:hAnsi="Times New Roman"/>
          <w:sz w:val="28"/>
          <w:szCs w:val="40"/>
          <w:lang w:eastAsia="ru-RU"/>
        </w:rPr>
        <w:t>31</w:t>
      </w:r>
      <w:r>
        <w:rPr>
          <w:rFonts w:eastAsia="Times New Roman" w:cs="Times New Roman" w:ascii="Times New Roman" w:hAnsi="Times New Roman"/>
          <w:sz w:val="28"/>
          <w:szCs w:val="40"/>
          <w:lang w:eastAsia="ru-RU"/>
        </w:rPr>
        <w:t>.0</w:t>
      </w:r>
      <w:r>
        <w:rPr>
          <w:rFonts w:eastAsia="Times New Roman" w:cs="Times New Roman" w:ascii="Times New Roman" w:hAnsi="Times New Roman"/>
          <w:sz w:val="28"/>
          <w:szCs w:val="40"/>
          <w:lang w:eastAsia="ru-RU"/>
        </w:rPr>
        <w:t>3</w:t>
      </w:r>
      <w:r>
        <w:rPr>
          <w:rFonts w:eastAsia="Times New Roman" w:cs="Times New Roman" w:ascii="Times New Roman" w:hAnsi="Times New Roman"/>
          <w:sz w:val="28"/>
          <w:szCs w:val="40"/>
          <w:lang w:eastAsia="ru-RU"/>
        </w:rPr>
        <w:t xml:space="preserve">.2025 № </w:t>
      </w:r>
      <w:r>
        <w:rPr>
          <w:rFonts w:eastAsia="Times New Roman" w:cs="Times New Roman" w:ascii="Times New Roman" w:hAnsi="Times New Roman"/>
          <w:sz w:val="28"/>
          <w:szCs w:val="40"/>
          <w:shd w:fill="auto" w:val="clear"/>
          <w:lang w:eastAsia="ru-RU"/>
        </w:rPr>
        <w:t>1</w:t>
      </w:r>
      <w:r>
        <w:rPr>
          <w:rFonts w:eastAsia="Times New Roman" w:cs="Times New Roman" w:ascii="Times New Roman" w:hAnsi="Times New Roman"/>
          <w:sz w:val="28"/>
          <w:szCs w:val="40"/>
          <w:shd w:fill="auto" w:val="clear"/>
          <w:lang w:eastAsia="ru-RU"/>
        </w:rPr>
        <w:t>1</w:t>
      </w:r>
    </w:p>
    <w:p>
      <w:pPr>
        <w:pStyle w:val="Normal"/>
        <w:spacing w:lineRule="auto" w:line="240" w:before="0" w:after="0"/>
        <w:jc w:val="center"/>
        <w:rPr>
          <w:rFonts w:ascii="Times New Roman" w:hAnsi="Times New Roman" w:cs="Times New Roman"/>
          <w:b/>
          <w:b/>
          <w:spacing w:val="80"/>
          <w:sz w:val="28"/>
          <w:szCs w:val="28"/>
        </w:rPr>
      </w:pPr>
      <w:r>
        <w:rPr>
          <w:rFonts w:cs="Times New Roman" w:ascii="Times New Roman" w:hAnsi="Times New Roman"/>
          <w:b/>
          <w:spacing w:val="80"/>
          <w:sz w:val="28"/>
          <w:szCs w:val="28"/>
        </w:rPr>
      </w:r>
    </w:p>
    <w:p>
      <w:pPr>
        <w:pStyle w:val="Normal"/>
        <w:spacing w:lineRule="auto" w:line="240" w:before="0" w:after="0"/>
        <w:jc w:val="center"/>
        <w:rPr>
          <w:rFonts w:ascii="Times New Roman" w:hAnsi="Times New Roman" w:cs="Times New Roman"/>
          <w:b/>
          <w:b/>
          <w:spacing w:val="80"/>
          <w:sz w:val="28"/>
          <w:szCs w:val="28"/>
        </w:rPr>
      </w:pPr>
      <w:r>
        <w:rPr>
          <w:rFonts w:cs="Times New Roman" w:ascii="Times New Roman" w:hAnsi="Times New Roman"/>
          <w:b/>
          <w:spacing w:val="80"/>
          <w:sz w:val="28"/>
          <w:szCs w:val="28"/>
        </w:rPr>
      </w:r>
    </w:p>
    <w:p>
      <w:pPr>
        <w:pStyle w:val="Normal"/>
        <w:spacing w:lineRule="auto" w:line="240" w:before="0" w:after="0"/>
        <w:jc w:val="center"/>
        <w:rPr>
          <w:rFonts w:ascii="Times New Roman" w:hAnsi="Times New Roman" w:cs="Times New Roman"/>
          <w:b/>
          <w:b/>
          <w:spacing w:val="80"/>
          <w:sz w:val="28"/>
          <w:szCs w:val="28"/>
        </w:rPr>
      </w:pPr>
      <w:r>
        <w:rPr>
          <w:rFonts w:cs="Times New Roman" w:ascii="Times New Roman" w:hAnsi="Times New Roman"/>
          <w:b/>
          <w:spacing w:val="80"/>
          <w:sz w:val="28"/>
          <w:szCs w:val="28"/>
        </w:rPr>
        <w:t>ПЛАН</w:t>
      </w:r>
    </w:p>
    <w:p>
      <w:pPr>
        <w:pStyle w:val="Normal"/>
        <w:spacing w:lineRule="auto" w:line="240" w:before="0" w:after="0"/>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мероприятий по противодействию коррупции </w:t>
      </w:r>
    </w:p>
    <w:p>
      <w:pPr>
        <w:pStyle w:val="Normal"/>
        <w:spacing w:lineRule="auto" w:line="240" w:before="0" w:after="0"/>
        <w:jc w:val="center"/>
        <w:rPr>
          <w:rFonts w:ascii="Times New Roman" w:hAnsi="Times New Roman" w:cs="Times New Roman"/>
          <w:b/>
          <w:b/>
          <w:sz w:val="28"/>
          <w:szCs w:val="28"/>
          <w:u w:val="single"/>
        </w:rPr>
      </w:pPr>
      <w:r>
        <w:rPr>
          <w:rFonts w:cs="Times New Roman" w:ascii="Times New Roman" w:hAnsi="Times New Roman"/>
          <w:b/>
          <w:sz w:val="28"/>
          <w:szCs w:val="28"/>
          <w:u w:val="single"/>
        </w:rPr>
        <w:t>в ГБУСОН РО г. Гуково</w:t>
      </w:r>
    </w:p>
    <w:p>
      <w:pPr>
        <w:pStyle w:val="Normal"/>
        <w:spacing w:lineRule="auto" w:line="240" w:before="0" w:after="0"/>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на 2025 год </w:t>
      </w:r>
    </w:p>
    <w:p>
      <w:pPr>
        <w:pStyle w:val="Normal"/>
        <w:spacing w:before="0" w:after="0"/>
        <w:jc w:val="center"/>
        <w:rPr>
          <w:rFonts w:ascii="Times New Roman" w:hAnsi="Times New Roman" w:cs="Times New Roman"/>
          <w:bCs/>
          <w:kern w:val="2"/>
          <w:szCs w:val="28"/>
        </w:rPr>
      </w:pPr>
      <w:r>
        <w:rPr>
          <w:rFonts w:cs="Times New Roman" w:ascii="Times New Roman" w:hAnsi="Times New Roman"/>
          <w:bCs/>
          <w:kern w:val="2"/>
          <w:szCs w:val="28"/>
        </w:rPr>
      </w:r>
    </w:p>
    <w:p>
      <w:pPr>
        <w:pStyle w:val="Normal"/>
        <w:spacing w:before="0" w:after="0"/>
        <w:jc w:val="center"/>
        <w:rPr>
          <w:rFonts w:ascii="Times New Roman" w:hAnsi="Times New Roman" w:cs="Times New Roman"/>
          <w:bCs/>
          <w:kern w:val="2"/>
          <w:szCs w:val="28"/>
        </w:rPr>
      </w:pPr>
      <w:r>
        <w:rPr>
          <w:rFonts w:cs="Times New Roman" w:ascii="Times New Roman" w:hAnsi="Times New Roman"/>
          <w:bCs/>
          <w:kern w:val="2"/>
          <w:szCs w:val="28"/>
        </w:rPr>
      </w:r>
    </w:p>
    <w:tbl>
      <w:tblPr>
        <w:tblW w:w="13362" w:type="dxa"/>
        <w:jc w:val="left"/>
        <w:tblInd w:w="667" w:type="dxa"/>
        <w:tblLayout w:type="fixed"/>
        <w:tblCellMar>
          <w:top w:w="0" w:type="dxa"/>
          <w:left w:w="108" w:type="dxa"/>
          <w:bottom w:w="0" w:type="dxa"/>
          <w:right w:w="108" w:type="dxa"/>
        </w:tblCellMar>
      </w:tblPr>
      <w:tblGrid>
        <w:gridCol w:w="673"/>
        <w:gridCol w:w="6168"/>
        <w:gridCol w:w="3022"/>
        <w:gridCol w:w="3499"/>
      </w:tblGrid>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suppressAutoHyphens w:val="true"/>
              <w:spacing w:before="0" w:after="0"/>
              <w:ind w:left="0" w:right="0" w:hanging="0"/>
              <w:jc w:val="center"/>
              <w:rPr>
                <w:rFonts w:ascii="Times New Roman" w:hAnsi="Times New Roman" w:cs="Times New Roman"/>
                <w:b/>
                <w:b/>
                <w:spacing w:val="-4"/>
                <w:kern w:val="0"/>
                <w:sz w:val="24"/>
                <w:szCs w:val="24"/>
                <w:lang w:val="ru-RU" w:bidi="ar-SA"/>
              </w:rPr>
            </w:pPr>
            <w:r>
              <w:rPr>
                <w:rFonts w:cs="Times New Roman" w:ascii="Times New Roman" w:hAnsi="Times New Roman"/>
                <w:b/>
                <w:spacing w:val="-4"/>
                <w:kern w:val="0"/>
                <w:sz w:val="24"/>
                <w:szCs w:val="24"/>
                <w:lang w:val="ru-RU" w:bidi="ar-SA"/>
              </w:rPr>
              <w:t>№</w:t>
            </w:r>
          </w:p>
          <w:p>
            <w:pPr>
              <w:pStyle w:val="ConsPlusNormal1"/>
              <w:widowControl w:val="false"/>
              <w:suppressAutoHyphens w:val="true"/>
              <w:spacing w:before="0" w:after="0"/>
              <w:ind w:left="0" w:right="0" w:hanging="0"/>
              <w:jc w:val="center"/>
              <w:rPr>
                <w:rFonts w:ascii="Times New Roman" w:hAnsi="Times New Roman" w:cs="Times New Roman"/>
                <w:b/>
                <w:b/>
                <w:spacing w:val="-4"/>
                <w:kern w:val="0"/>
                <w:sz w:val="24"/>
                <w:szCs w:val="24"/>
                <w:lang w:val="ru-RU" w:bidi="ar-SA"/>
              </w:rPr>
            </w:pPr>
            <w:r>
              <w:rPr>
                <w:rFonts w:cs="Times New Roman" w:ascii="Times New Roman" w:hAnsi="Times New Roman"/>
                <w:b/>
                <w:spacing w:val="-4"/>
                <w:kern w:val="0"/>
                <w:sz w:val="24"/>
                <w:szCs w:val="24"/>
                <w:lang w:val="ru-RU" w:bidi="ar-SA"/>
              </w:rPr>
              <w:t>п/п</w:t>
            </w:r>
          </w:p>
        </w:tc>
        <w:tc>
          <w:tcPr>
            <w:tcW w:w="616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suppressAutoHyphens w:val="true"/>
              <w:spacing w:lineRule="auto" w:line="216" w:before="0" w:after="0"/>
              <w:ind w:left="0" w:right="0" w:hanging="0"/>
              <w:jc w:val="center"/>
              <w:rPr>
                <w:rFonts w:ascii="Times New Roman" w:hAnsi="Times New Roman" w:cs="Times New Roman"/>
                <w:b/>
                <w:b/>
                <w:spacing w:val="-4"/>
                <w:kern w:val="0"/>
                <w:sz w:val="25"/>
                <w:szCs w:val="25"/>
                <w:lang w:val="ru-RU" w:bidi="ar-SA"/>
              </w:rPr>
            </w:pPr>
            <w:r>
              <w:rPr>
                <w:rFonts w:cs="Times New Roman" w:ascii="Times New Roman" w:hAnsi="Times New Roman"/>
                <w:b/>
                <w:spacing w:val="-4"/>
                <w:kern w:val="0"/>
                <w:sz w:val="25"/>
                <w:szCs w:val="25"/>
                <w:lang w:val="ru-RU" w:bidi="ar-SA"/>
              </w:rPr>
              <w:t>Наименование мероприятия</w:t>
            </w:r>
          </w:p>
        </w:tc>
        <w:tc>
          <w:tcPr>
            <w:tcW w:w="3022"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suppressAutoHyphens w:val="true"/>
              <w:spacing w:lineRule="auto" w:line="216" w:before="0" w:after="0"/>
              <w:ind w:left="0" w:right="0" w:hanging="0"/>
              <w:jc w:val="center"/>
              <w:rPr>
                <w:rFonts w:ascii="Times New Roman" w:hAnsi="Times New Roman" w:cs="Times New Roman"/>
                <w:b/>
                <w:b/>
                <w:spacing w:val="-4"/>
                <w:kern w:val="0"/>
                <w:sz w:val="25"/>
                <w:szCs w:val="25"/>
                <w:lang w:val="ru-RU" w:bidi="ar-SA"/>
              </w:rPr>
            </w:pPr>
            <w:r>
              <w:rPr>
                <w:rFonts w:cs="Times New Roman" w:ascii="Times New Roman" w:hAnsi="Times New Roman"/>
                <w:b/>
                <w:spacing w:val="-4"/>
                <w:kern w:val="0"/>
                <w:sz w:val="25"/>
                <w:szCs w:val="25"/>
                <w:lang w:val="ru-RU" w:bidi="ar-SA"/>
              </w:rPr>
              <w:t>Срок исполнения мероприятия</w:t>
            </w:r>
          </w:p>
        </w:tc>
        <w:tc>
          <w:tcPr>
            <w:tcW w:w="349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suppressAutoHyphens w:val="true"/>
              <w:spacing w:lineRule="auto" w:line="216" w:before="0" w:after="0"/>
              <w:ind w:left="0" w:right="0" w:hanging="0"/>
              <w:jc w:val="center"/>
              <w:rPr>
                <w:rFonts w:ascii="Times New Roman" w:hAnsi="Times New Roman" w:cs="Times New Roman"/>
                <w:b/>
                <w:b/>
                <w:spacing w:val="-4"/>
                <w:kern w:val="0"/>
                <w:sz w:val="25"/>
                <w:szCs w:val="25"/>
                <w:lang w:val="ru-RU" w:bidi="ar-SA"/>
              </w:rPr>
            </w:pPr>
            <w:r>
              <w:rPr>
                <w:rFonts w:cs="Times New Roman" w:ascii="Times New Roman" w:hAnsi="Times New Roman"/>
                <w:b/>
                <w:spacing w:val="-4"/>
                <w:kern w:val="0"/>
                <w:sz w:val="25"/>
                <w:szCs w:val="25"/>
                <w:lang w:val="ru-RU" w:bidi="ar-SA"/>
              </w:rPr>
              <w:t>Исполнитель мероприятия</w:t>
            </w:r>
          </w:p>
        </w:tc>
      </w:tr>
    </w:tbl>
    <w:p>
      <w:pPr>
        <w:pStyle w:val="Normal"/>
        <w:spacing w:before="0" w:after="0"/>
        <w:rPr>
          <w:rFonts w:ascii="Times New Roman" w:hAnsi="Times New Roman" w:cs="Times New Roman"/>
          <w:sz w:val="2"/>
          <w:szCs w:val="2"/>
        </w:rPr>
      </w:pPr>
      <w:r>
        <w:rPr>
          <w:rFonts w:cs="Times New Roman" w:ascii="Times New Roman" w:hAnsi="Times New Roman"/>
          <w:sz w:val="2"/>
          <w:szCs w:val="2"/>
        </w:rPr>
      </w:r>
    </w:p>
    <w:p>
      <w:pPr>
        <w:pStyle w:val="Normal"/>
        <w:spacing w:lineRule="auto" w:line="19" w:before="0" w:after="0"/>
        <w:rPr>
          <w:b/>
          <w:b/>
          <w:sz w:val="2"/>
          <w:szCs w:val="2"/>
        </w:rPr>
      </w:pPr>
      <w:r>
        <w:rPr>
          <w:b/>
          <w:sz w:val="2"/>
          <w:szCs w:val="2"/>
        </w:rPr>
      </w:r>
    </w:p>
    <w:tbl>
      <w:tblPr>
        <w:tblW w:w="13362" w:type="dxa"/>
        <w:jc w:val="left"/>
        <w:tblInd w:w="667" w:type="dxa"/>
        <w:tblLayout w:type="fixed"/>
        <w:tblCellMar>
          <w:top w:w="0" w:type="dxa"/>
          <w:left w:w="108" w:type="dxa"/>
          <w:bottom w:w="0" w:type="dxa"/>
          <w:right w:w="108" w:type="dxa"/>
        </w:tblCellMar>
      </w:tblPr>
      <w:tblGrid>
        <w:gridCol w:w="848"/>
        <w:gridCol w:w="5993"/>
        <w:gridCol w:w="3022"/>
        <w:gridCol w:w="3499"/>
      </w:tblGrid>
      <w:tr>
        <w:trPr>
          <w:tblHeader w:val="true"/>
          <w:cantSplit w:val="true"/>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1</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5"/>
                <w:szCs w:val="25"/>
                <w:shd w:fill="FFFFFF" w:val="clear"/>
                <w:lang w:val="ru-RU" w:eastAsia="ru-RU" w:bidi="ar-SA"/>
              </w:rPr>
            </w:pPr>
            <w:r>
              <w:rPr>
                <w:rFonts w:eastAsia="Times New Roman" w:cs="Times New Roman" w:ascii="Times New Roman" w:hAnsi="Times New Roman"/>
                <w:kern w:val="0"/>
                <w:sz w:val="25"/>
                <w:szCs w:val="25"/>
                <w:shd w:fill="FFFFFF" w:val="clear"/>
                <w:lang w:val="ru-RU" w:eastAsia="ru-RU" w:bidi="ar-SA"/>
              </w:rPr>
              <w:t>2</w:t>
            </w:r>
          </w:p>
        </w:tc>
        <w:tc>
          <w:tcPr>
            <w:tcW w:w="30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3</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4</w:t>
            </w:r>
          </w:p>
        </w:tc>
      </w:tr>
      <w:tr>
        <w:trPr>
          <w:cantSplit w:val="true"/>
        </w:trPr>
        <w:tc>
          <w:tcPr>
            <w:tcW w:w="13362" w:type="dxa"/>
            <w:gridSpan w:val="4"/>
            <w:tcBorders>
              <w:top w:val="single" w:sz="4" w:space="0" w:color="000000"/>
              <w:left w:val="single" w:sz="4" w:space="0" w:color="000000"/>
              <w:bottom w:val="single" w:sz="4" w:space="0" w:color="000000"/>
              <w:right w:val="single" w:sz="4" w:space="0" w:color="000000"/>
            </w:tcBorders>
          </w:tcPr>
          <w:p>
            <w:pPr>
              <w:pStyle w:val="ListParagraph"/>
              <w:widowControl w:val="false"/>
              <w:suppressAutoHyphens w:val="false"/>
              <w:spacing w:lineRule="auto" w:line="228" w:before="0" w:after="0"/>
              <w:ind w:left="0" w:right="0" w:hanging="0"/>
              <w:contextualSpacing/>
              <w:jc w:val="center"/>
              <w:rPr>
                <w:b/>
                <w:b/>
                <w:bCs/>
                <w:kern w:val="0"/>
                <w:sz w:val="25"/>
                <w:szCs w:val="25"/>
                <w:lang w:val="ru-RU" w:bidi="ar-SA"/>
              </w:rPr>
            </w:pPr>
            <w:r>
              <w:rPr>
                <w:b/>
                <w:bCs/>
                <w:kern w:val="0"/>
                <w:sz w:val="25"/>
                <w:szCs w:val="25"/>
                <w:lang w:val="ru-RU" w:bidi="ar-SA"/>
              </w:rPr>
              <w:t>1. Организационное и правовое обеспечение реализации антикоррупционных мер</w:t>
            </w:r>
          </w:p>
        </w:tc>
      </w:tr>
      <w:tr>
        <w:trPr>
          <w:cantSplit w:val="true"/>
        </w:trPr>
        <w:tc>
          <w:tcPr>
            <w:tcW w:w="848" w:type="dxa"/>
            <w:tcBorders>
              <w:top w:val="single" w:sz="4" w:space="0" w:color="000000"/>
              <w:left w:val="single" w:sz="4" w:space="0" w:color="000000"/>
              <w:bottom w:val="single" w:sz="4" w:space="0" w:color="000000"/>
              <w:right w:val="single" w:sz="4" w:space="0" w:color="000000"/>
            </w:tcBorders>
          </w:tcPr>
          <w:p>
            <w:pPr>
              <w:pStyle w:val="ListParagraph"/>
              <w:widowControl w:val="false"/>
              <w:suppressAutoHyphens w:val="false"/>
              <w:spacing w:lineRule="auto" w:line="228" w:before="0" w:after="0"/>
              <w:ind w:left="0" w:right="0" w:hanging="0"/>
              <w:contextualSpacing/>
              <w:jc w:val="center"/>
              <w:rPr>
                <w:kern w:val="0"/>
                <w:sz w:val="25"/>
                <w:szCs w:val="25"/>
                <w:lang w:val="ru-RU" w:bidi="ar-SA"/>
              </w:rPr>
            </w:pPr>
            <w:r>
              <w:rPr>
                <w:kern w:val="0"/>
                <w:sz w:val="25"/>
                <w:szCs w:val="25"/>
                <w:lang w:val="ru-RU" w:bidi="ar-SA"/>
              </w:rPr>
              <w:t>1.1.</w:t>
            </w:r>
          </w:p>
        </w:tc>
        <w:tc>
          <w:tcPr>
            <w:tcW w:w="5993"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ConsPlusNormal1"/>
              <w:widowControl w:val="false"/>
              <w:suppressAutoHyphens w:val="true"/>
              <w:spacing w:lineRule="auto" w:line="228" w:before="0" w:after="0"/>
              <w:ind w:left="0" w:right="0" w:hanging="0"/>
              <w:jc w:val="both"/>
              <w:rPr>
                <w:rFonts w:ascii="Times New Roman" w:hAnsi="Times New Roman" w:eastAsia="Calibri" w:cs="Times New Roman"/>
                <w:bCs/>
                <w:color w:val="000000"/>
                <w:spacing w:val="-4"/>
                <w:kern w:val="0"/>
                <w:sz w:val="25"/>
                <w:szCs w:val="25"/>
                <w:shd w:fill="auto" w:val="clear"/>
                <w:lang w:val="ru-RU" w:bidi="ar-SA"/>
              </w:rPr>
            </w:pPr>
            <w:r>
              <w:rPr>
                <w:rFonts w:eastAsia="Calibri" w:cs="Times New Roman" w:ascii="Times New Roman" w:hAnsi="Times New Roman"/>
                <w:bCs/>
                <w:color w:val="000000"/>
                <w:spacing w:val="-4"/>
                <w:kern w:val="0"/>
                <w:sz w:val="25"/>
                <w:szCs w:val="25"/>
                <w:shd w:fill="auto" w:val="clear"/>
                <w:lang w:val="ru-RU" w:bidi="ar-SA"/>
              </w:rPr>
              <w:t>Внесение изменений в план противодействия коррупции учреждения на 2025 год (далее - план), обеспечение контроля его выполнения</w:t>
            </w:r>
          </w:p>
        </w:tc>
        <w:tc>
          <w:tcPr>
            <w:tcW w:w="3022" w:type="dxa"/>
            <w:tcBorders>
              <w:top w:val="single" w:sz="4" w:space="0" w:color="000000"/>
              <w:left w:val="single" w:sz="4" w:space="0" w:color="000000"/>
              <w:bottom w:val="single" w:sz="4" w:space="0" w:color="000000"/>
              <w:right w:val="single" w:sz="4" w:space="0" w:color="000000"/>
            </w:tcBorders>
          </w:tcPr>
          <w:p>
            <w:pPr>
              <w:pStyle w:val="ConsPlusNormal1"/>
              <w:widowControl w:val="false"/>
              <w:suppressAutoHyphens w:val="true"/>
              <w:spacing w:lineRule="auto" w:line="228" w:before="0" w:after="0"/>
              <w:ind w:left="0" w:right="0" w:firstLine="33"/>
              <w:jc w:val="center"/>
              <w:rPr>
                <w:rFonts w:ascii="Times New Roman" w:hAnsi="Times New Roman" w:cs="Times New Roman"/>
                <w:color w:val="000000"/>
                <w:spacing w:val="-4"/>
                <w:kern w:val="0"/>
                <w:sz w:val="25"/>
                <w:szCs w:val="25"/>
                <w:shd w:fill="auto" w:val="clear"/>
                <w:lang w:val="ru-RU" w:bidi="ar-SA"/>
              </w:rPr>
            </w:pPr>
            <w:r>
              <w:rPr>
                <w:rFonts w:cs="Times New Roman" w:ascii="Times New Roman" w:hAnsi="Times New Roman"/>
                <w:color w:val="000000"/>
                <w:spacing w:val="-4"/>
                <w:kern w:val="0"/>
                <w:sz w:val="25"/>
                <w:szCs w:val="25"/>
                <w:shd w:fill="auto" w:val="clear"/>
                <w:lang w:val="ru-RU" w:bidi="ar-SA"/>
              </w:rPr>
              <w:t>до 15 апреля 2025 г. - внесение изменений, в течение 2025 года - обеспечение актуализации плана и контроля его выполнения</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Лицо, ответственное за работу по противодействию коррупции</w:t>
            </w:r>
          </w:p>
        </w:tc>
      </w:tr>
      <w:tr>
        <w:trPr>
          <w:cantSplit w:val="true"/>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1.2.</w:t>
            </w:r>
          </w:p>
        </w:tc>
        <w:tc>
          <w:tcPr>
            <w:tcW w:w="5993" w:type="dxa"/>
            <w:tcBorders>
              <w:left w:val="single" w:sz="4" w:space="0" w:color="000000"/>
              <w:bottom w:val="single" w:sz="4" w:space="0" w:color="000000"/>
              <w:right w:val="single" w:sz="4" w:space="0" w:color="000000"/>
            </w:tcBorders>
            <w:tcMar>
              <w:top w:w="55" w:type="dxa"/>
              <w:bottom w:w="55" w:type="dxa"/>
            </w:tcMar>
          </w:tcPr>
          <w:p>
            <w:pPr>
              <w:pStyle w:val="ConsPlusNormal1"/>
              <w:widowControl w:val="false"/>
              <w:suppressAutoHyphens w:val="true"/>
              <w:spacing w:lineRule="auto" w:line="228" w:before="0" w:after="0"/>
              <w:ind w:left="0" w:right="0" w:firstLine="34"/>
              <w:jc w:val="both"/>
              <w:rPr>
                <w:rFonts w:ascii="Times New Roman" w:hAnsi="Times New Roman" w:eastAsia="Calibri" w:cs="Times New Roman"/>
                <w:color w:val="000000"/>
                <w:kern w:val="0"/>
                <w:sz w:val="25"/>
                <w:szCs w:val="25"/>
                <w:shd w:fill="FFFFFF" w:val="clear"/>
                <w:lang w:val="ru-RU" w:bidi="ar-SA"/>
              </w:rPr>
            </w:pPr>
            <w:r>
              <w:rPr>
                <w:rFonts w:eastAsia="Calibri" w:cs="Times New Roman" w:ascii="Times New Roman" w:hAnsi="Times New Roman"/>
                <w:color w:val="000000"/>
                <w:kern w:val="0"/>
                <w:sz w:val="25"/>
                <w:szCs w:val="25"/>
                <w:shd w:fill="FFFFFF" w:val="clear"/>
                <w:lang w:val="ru-RU" w:bidi="ar-SA"/>
              </w:rPr>
              <w:t>Обеспечение действенного функционирования комиссии по соблюдению сотрудниками учреждения требований к служебному поведению и урегулированию конфликта интересов (далее — комиссия)</w:t>
            </w:r>
          </w:p>
        </w:tc>
        <w:tc>
          <w:tcPr>
            <w:tcW w:w="3022" w:type="dxa"/>
            <w:tcBorders>
              <w:top w:val="single" w:sz="4" w:space="0" w:color="000000"/>
              <w:left w:val="single" w:sz="4" w:space="0" w:color="000000"/>
              <w:bottom w:val="single" w:sz="4" w:space="0" w:color="000000"/>
              <w:right w:val="single" w:sz="4" w:space="0" w:color="000000"/>
            </w:tcBorders>
          </w:tcPr>
          <w:p>
            <w:pPr>
              <w:pStyle w:val="ConsPlusNormal1"/>
              <w:widowControl w:val="false"/>
              <w:suppressAutoHyphens w:val="true"/>
              <w:spacing w:lineRule="auto" w:line="228" w:before="0" w:after="0"/>
              <w:ind w:left="0" w:right="0" w:firstLine="33"/>
              <w:jc w:val="center"/>
              <w:rPr>
                <w:rFonts w:ascii="Times New Roman" w:hAnsi="Times New Roman" w:cs="Times New Roman"/>
                <w:color w:val="000000"/>
                <w:kern w:val="0"/>
                <w:sz w:val="25"/>
                <w:szCs w:val="25"/>
                <w:shd w:fill="FFFFFF" w:val="clear"/>
                <w:lang w:val="ru-RU" w:bidi="ar-SA"/>
              </w:rPr>
            </w:pPr>
            <w:r>
              <w:rPr>
                <w:rFonts w:cs="Times New Roman" w:ascii="Times New Roman" w:hAnsi="Times New Roman"/>
                <w:color w:val="000000"/>
                <w:kern w:val="0"/>
                <w:sz w:val="25"/>
                <w:szCs w:val="25"/>
                <w:shd w:fill="FFFFFF" w:val="clear"/>
                <w:lang w:val="ru-RU" w:bidi="ar-SA"/>
              </w:rPr>
              <w:t>в течение 2025 года</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Комиссия по противодействию коррупции</w:t>
            </w:r>
          </w:p>
        </w:tc>
      </w:tr>
      <w:tr>
        <w:trPr>
          <w:cantSplit w:val="true"/>
        </w:trPr>
        <w:tc>
          <w:tcPr>
            <w:tcW w:w="848" w:type="dxa"/>
            <w:tcBorders>
              <w:top w:val="single" w:sz="4" w:space="0" w:color="000000"/>
              <w:left w:val="single" w:sz="4" w:space="0" w:color="000000"/>
              <w:bottom w:val="single" w:sz="4" w:space="0" w:color="000000"/>
              <w:right w:val="single" w:sz="4" w:space="0" w:color="000000"/>
            </w:tcBorders>
          </w:tcPr>
          <w:p>
            <w:pPr>
              <w:pStyle w:val="ListParagraph"/>
              <w:widowControl w:val="false"/>
              <w:suppressAutoHyphens w:val="false"/>
              <w:spacing w:lineRule="auto" w:line="228" w:before="0" w:after="0"/>
              <w:ind w:left="0" w:right="0" w:hanging="0"/>
              <w:contextualSpacing/>
              <w:jc w:val="center"/>
              <w:rPr>
                <w:kern w:val="0"/>
                <w:sz w:val="25"/>
                <w:szCs w:val="25"/>
                <w:lang w:val="ru-RU" w:bidi="ar-SA"/>
              </w:rPr>
            </w:pPr>
            <w:r>
              <w:rPr>
                <w:kern w:val="0"/>
                <w:sz w:val="25"/>
                <w:szCs w:val="25"/>
                <w:lang w:val="ru-RU" w:bidi="ar-SA"/>
              </w:rPr>
              <w:t>1.3.</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both"/>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Осуществление внутреннего контроля эффективности реализации антикоррупционных мер в учреждении</w:t>
            </w:r>
          </w:p>
        </w:tc>
        <w:tc>
          <w:tcPr>
            <w:tcW w:w="30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постоянно</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Лицо, ответственное за работу по противодействию коррупции</w:t>
            </w:r>
          </w:p>
        </w:tc>
      </w:tr>
      <w:tr>
        <w:trPr>
          <w:cantSplit w:val="true"/>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1.4.</w:t>
            </w:r>
          </w:p>
        </w:tc>
        <w:tc>
          <w:tcPr>
            <w:tcW w:w="5993" w:type="dxa"/>
            <w:tcBorders>
              <w:top w:val="single" w:sz="4" w:space="0" w:color="000000"/>
              <w:left w:val="single" w:sz="4" w:space="0" w:color="000000"/>
              <w:bottom w:val="single" w:sz="4" w:space="0" w:color="000000"/>
            </w:tcBorders>
            <w:tcMar>
              <w:top w:w="55" w:type="dxa"/>
              <w:bottom w:w="55" w:type="dxa"/>
            </w:tcMar>
          </w:tcPr>
          <w:p>
            <w:pPr>
              <w:pStyle w:val="Normal"/>
              <w:widowControl w:val="false"/>
              <w:suppressAutoHyphens w:val="true"/>
              <w:spacing w:lineRule="auto" w:line="228" w:before="0" w:after="0"/>
              <w:jc w:val="both"/>
              <w:rPr>
                <w:rFonts w:ascii="Times New Roman" w:hAnsi="Times New Roman" w:eastAsia="Times New Roman" w:cs="Times New Roman"/>
                <w:kern w:val="0"/>
                <w:sz w:val="25"/>
                <w:szCs w:val="25"/>
                <w:shd w:fill="FFFFFF" w:val="clear"/>
                <w:lang w:val="ru-RU" w:eastAsia="ru-RU" w:bidi="ar-SA"/>
              </w:rPr>
            </w:pPr>
            <w:r>
              <w:rPr>
                <w:rFonts w:eastAsia="Times New Roman" w:cs="Times New Roman" w:ascii="Times New Roman" w:hAnsi="Times New Roman"/>
                <w:kern w:val="0"/>
                <w:sz w:val="25"/>
                <w:szCs w:val="25"/>
                <w:shd w:fill="FFFFFF" w:val="clear"/>
                <w:lang w:val="ru-RU" w:eastAsia="ru-RU" w:bidi="ar-SA"/>
              </w:rPr>
              <w:t>Мониторинг антикоррупционного законодательства и приведение локальных правовых актов учреждения, регулирующих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tc>
        <w:tc>
          <w:tcPr>
            <w:tcW w:w="3022"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Normal"/>
              <w:widowControl w:val="false"/>
              <w:suppressAutoHyphens w:val="true"/>
              <w:spacing w:lineRule="auto" w:line="228" w:before="0" w:after="0"/>
              <w:jc w:val="center"/>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в течение 2025г</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Лицо, ответственное за работу по противодействию коррупции</w:t>
            </w:r>
          </w:p>
        </w:tc>
      </w:tr>
      <w:tr>
        <w:trPr>
          <w:trHeight w:val="113" w:hRule="atLeast"/>
          <w:cantSplit w:val="true"/>
        </w:trPr>
        <w:tc>
          <w:tcPr>
            <w:tcW w:w="13362" w:type="dxa"/>
            <w:gridSpan w:val="4"/>
            <w:tcBorders>
              <w:top w:val="single" w:sz="4" w:space="0" w:color="000000"/>
              <w:left w:val="single" w:sz="4" w:space="0" w:color="000000"/>
              <w:bottom w:val="single" w:sz="4" w:space="0" w:color="000000"/>
              <w:right w:val="single" w:sz="4" w:space="0" w:color="000000"/>
            </w:tcBorders>
            <w:tcMar>
              <w:top w:w="55" w:type="dxa"/>
              <w:bottom w:w="55" w:type="dxa"/>
            </w:tcMar>
          </w:tcPr>
          <w:p>
            <w:pPr>
              <w:pStyle w:val="Normal"/>
              <w:widowControl w:val="false"/>
              <w:suppressAutoHyphens w:val="true"/>
              <w:spacing w:lineRule="auto" w:line="228" w:before="0" w:after="0"/>
              <w:jc w:val="center"/>
              <w:rPr>
                <w:rFonts w:ascii="Times New Roman" w:hAnsi="Times New Roman" w:eastAsia="Times New Roman" w:cs="Times New Roman"/>
                <w:b/>
                <w:b/>
                <w:bCs/>
                <w:kern w:val="0"/>
                <w:sz w:val="25"/>
                <w:szCs w:val="25"/>
                <w:lang w:val="ru-RU" w:eastAsia="ru-RU" w:bidi="ar-SA"/>
              </w:rPr>
            </w:pPr>
            <w:r>
              <w:rPr>
                <w:rFonts w:eastAsia="Times New Roman" w:cs="Times New Roman" w:ascii="Times New Roman" w:hAnsi="Times New Roman"/>
                <w:b/>
                <w:bCs/>
                <w:kern w:val="0"/>
                <w:sz w:val="25"/>
                <w:szCs w:val="25"/>
                <w:lang w:val="ru-RU" w:eastAsia="ru-RU" w:bidi="ar-SA"/>
              </w:rPr>
              <w:t>2. Профилактика коррупционных и иных правонарушений</w:t>
            </w:r>
          </w:p>
        </w:tc>
      </w:tr>
      <w:tr>
        <w:trPr>
          <w:cantSplit w:val="true"/>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shd w:fill="FFFFFF" w:val="clear"/>
              </w:rPr>
            </w:pPr>
            <w:r>
              <w:rPr>
                <w:rFonts w:ascii="Times New Roman" w:hAnsi="Times New Roman"/>
                <w:sz w:val="25"/>
                <w:szCs w:val="25"/>
                <w:shd w:fill="FFFFFF" w:val="clear"/>
              </w:rPr>
              <w:t>2</w:t>
            </w:r>
            <w:r>
              <w:rPr>
                <w:rFonts w:eastAsia="Times New Roman" w:cs="Times New Roman" w:ascii="Times New Roman" w:hAnsi="Times New Roman"/>
                <w:kern w:val="0"/>
                <w:sz w:val="25"/>
                <w:szCs w:val="25"/>
                <w:shd w:fill="FFFFFF" w:val="clear"/>
                <w:lang w:val="ru-RU" w:eastAsia="ru-RU" w:bidi="ar-SA"/>
              </w:rPr>
              <w:t>.1.</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both"/>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Повышение эффективности кадровой работы в части, касающейся ведения личных дел сотрудников учреждения, проводить работу по выявлению личной заинтересованности</w:t>
            </w:r>
          </w:p>
        </w:tc>
        <w:tc>
          <w:tcPr>
            <w:tcW w:w="30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в течение 2025 года</w:t>
            </w:r>
          </w:p>
        </w:tc>
        <w:tc>
          <w:tcPr>
            <w:tcW w:w="3499"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shd w:fill="FFFFFF" w:val="clear"/>
                <w:lang w:val="ru-RU" w:eastAsia="ru-RU" w:bidi="ar-SA"/>
              </w:rPr>
            </w:pPr>
            <w:r>
              <w:rPr>
                <w:rFonts w:eastAsia="Times New Roman" w:cs="Times New Roman" w:ascii="Times New Roman" w:hAnsi="Times New Roman"/>
                <w:kern w:val="0"/>
                <w:sz w:val="24"/>
                <w:szCs w:val="24"/>
                <w:shd w:fill="FFFFFF" w:val="clear"/>
                <w:lang w:val="ru-RU" w:eastAsia="ru-RU" w:bidi="ar-SA"/>
              </w:rPr>
              <w:t xml:space="preserve">Лицо, ответственное за работу по противодействию коррупции, ОК, </w:t>
            </w:r>
          </w:p>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shd w:fill="FFFFFF" w:val="clear"/>
                <w:lang w:val="ru-RU" w:eastAsia="ru-RU" w:bidi="ar-SA"/>
              </w:rPr>
            </w:pPr>
            <w:r>
              <w:rPr>
                <w:rFonts w:eastAsia="Times New Roman" w:cs="Times New Roman" w:ascii="Times New Roman" w:hAnsi="Times New Roman"/>
                <w:kern w:val="0"/>
                <w:sz w:val="24"/>
                <w:szCs w:val="24"/>
                <w:shd w:fill="FFFFFF" w:val="clear"/>
                <w:lang w:val="ru-RU" w:eastAsia="ru-RU" w:bidi="ar-SA"/>
              </w:rPr>
              <w:t xml:space="preserve">руководители </w:t>
            </w:r>
          </w:p>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shd w:fill="FFFFFF" w:val="clear"/>
                <w:lang w:val="ru-RU" w:eastAsia="ru-RU" w:bidi="ar-SA"/>
              </w:rPr>
            </w:pPr>
            <w:r>
              <w:rPr>
                <w:rFonts w:eastAsia="Times New Roman" w:cs="Times New Roman" w:ascii="Times New Roman" w:hAnsi="Times New Roman"/>
                <w:kern w:val="0"/>
                <w:sz w:val="24"/>
                <w:szCs w:val="24"/>
                <w:shd w:fill="FFFFFF" w:val="clear"/>
                <w:lang w:val="ru-RU" w:eastAsia="ru-RU" w:bidi="ar-SA"/>
              </w:rPr>
              <w:t>структурных подразделений</w:t>
            </w:r>
          </w:p>
        </w:tc>
      </w:tr>
      <w:tr>
        <w:trPr>
          <w:cantSplit w:val="true"/>
        </w:trPr>
        <w:tc>
          <w:tcPr>
            <w:tcW w:w="8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2.2</w:t>
            </w:r>
          </w:p>
        </w:tc>
        <w:tc>
          <w:tcPr>
            <w:tcW w:w="599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both"/>
              <w:rPr>
                <w:rFonts w:ascii="Times New Roman" w:hAnsi="Times New Roman"/>
                <w:sz w:val="25"/>
                <w:szCs w:val="25"/>
              </w:rPr>
            </w:pPr>
            <w:r>
              <w:rPr>
                <w:rFonts w:ascii="Times New Roman" w:hAnsi="Times New Roman"/>
                <w:sz w:val="25"/>
                <w:szCs w:val="25"/>
              </w:rPr>
              <w:t xml:space="preserve">Проведение мероприятий по предупреждению коррупции в учреждении, в том числе: </w:t>
            </w:r>
          </w:p>
          <w:p>
            <w:pPr>
              <w:pStyle w:val="Normal"/>
              <w:widowControl w:val="false"/>
              <w:suppressAutoHyphens w:val="true"/>
              <w:spacing w:lineRule="auto" w:line="228" w:before="0" w:after="0"/>
              <w:jc w:val="both"/>
              <w:rPr>
                <w:rFonts w:ascii="Times New Roman" w:hAnsi="Times New Roman"/>
                <w:sz w:val="25"/>
                <w:szCs w:val="25"/>
              </w:rPr>
            </w:pPr>
            <w:r>
              <w:rPr>
                <w:rFonts w:ascii="Times New Roman" w:hAnsi="Times New Roman"/>
                <w:sz w:val="25"/>
                <w:szCs w:val="25"/>
              </w:rPr>
              <w:t>1. Активизация работы по формированию у работников отрицательного отношения к коррупции, предание гласности каждого установленного факта коррупции в учреждении;</w:t>
            </w:r>
          </w:p>
          <w:p>
            <w:pPr>
              <w:pStyle w:val="Normal"/>
              <w:widowControl w:val="false"/>
              <w:suppressAutoHyphens w:val="true"/>
              <w:spacing w:lineRule="auto" w:line="228" w:before="0" w:after="0"/>
              <w:jc w:val="both"/>
              <w:rPr>
                <w:rFonts w:ascii="Times New Roman" w:hAnsi="Times New Roman"/>
                <w:sz w:val="25"/>
                <w:szCs w:val="25"/>
              </w:rPr>
            </w:pPr>
            <w:r>
              <w:rPr>
                <w:rFonts w:ascii="Times New Roman" w:hAnsi="Times New Roman"/>
                <w:sz w:val="25"/>
                <w:szCs w:val="25"/>
              </w:rPr>
              <w:t>2. Формирование негативного отношения работников к дарению подарков в связи с исполнением ими служебных обязанностей;</w:t>
            </w:r>
          </w:p>
          <w:p>
            <w:pPr>
              <w:pStyle w:val="Normal"/>
              <w:widowControl w:val="false"/>
              <w:suppressAutoHyphens w:val="true"/>
              <w:spacing w:lineRule="auto" w:line="228" w:before="0" w:after="0"/>
              <w:jc w:val="both"/>
              <w:rPr>
                <w:rFonts w:ascii="Times New Roman" w:hAnsi="Times New Roman"/>
                <w:sz w:val="25"/>
                <w:szCs w:val="25"/>
              </w:rPr>
            </w:pPr>
            <w:r>
              <w:rPr>
                <w:rFonts w:ascii="Times New Roman" w:hAnsi="Times New Roman"/>
                <w:sz w:val="25"/>
                <w:szCs w:val="25"/>
              </w:rPr>
              <w:t>3. Недопущение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302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п</w:t>
            </w:r>
            <w:r>
              <w:rPr>
                <w:rFonts w:ascii="Times New Roman" w:hAnsi="Times New Roman"/>
                <w:sz w:val="25"/>
                <w:szCs w:val="25"/>
              </w:rPr>
              <w:t>остоянно</w:t>
            </w:r>
          </w:p>
        </w:tc>
        <w:tc>
          <w:tcPr>
            <w:tcW w:w="3499"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Normal"/>
              <w:widowControl w:val="false"/>
              <w:suppressAutoHyphens w:val="true"/>
              <w:spacing w:lineRule="auto" w:line="228" w:before="0" w:after="0"/>
              <w:jc w:val="center"/>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Директор, л</w:t>
            </w:r>
            <w:r>
              <w:rPr>
                <w:rFonts w:eastAsia="Times New Roman" w:cs="Times New Roman" w:ascii="Times New Roman" w:hAnsi="Times New Roman"/>
                <w:kern w:val="0"/>
                <w:sz w:val="24"/>
                <w:szCs w:val="24"/>
                <w:shd w:fill="FFFFFF" w:val="clear"/>
                <w:lang w:val="ru-RU" w:eastAsia="ru-RU" w:bidi="ar-SA"/>
              </w:rPr>
              <w:t>ицо, ответственное за работу по противодействию коррупции, ОК,  комиссия</w:t>
            </w:r>
          </w:p>
        </w:tc>
      </w:tr>
      <w:tr>
        <w:trPr>
          <w:cantSplit w:val="true"/>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2</w:t>
            </w:r>
            <w:r>
              <w:rPr>
                <w:rFonts w:eastAsia="Times New Roman" w:cs="Times New Roman" w:ascii="Times New Roman" w:hAnsi="Times New Roman"/>
                <w:kern w:val="0"/>
                <w:sz w:val="25"/>
                <w:szCs w:val="25"/>
                <w:lang w:val="ru-RU" w:eastAsia="ru-RU" w:bidi="ar-SA"/>
              </w:rPr>
              <w:t>.</w:t>
            </w:r>
            <w:r>
              <w:rPr>
                <w:rFonts w:eastAsia="Times New Roman" w:cs="Times New Roman" w:ascii="Times New Roman" w:hAnsi="Times New Roman"/>
                <w:kern w:val="0"/>
                <w:sz w:val="25"/>
                <w:szCs w:val="25"/>
                <w:lang w:val="ru-RU" w:eastAsia="ru-RU" w:bidi="ar-SA"/>
              </w:rPr>
              <w:t>3</w:t>
            </w:r>
            <w:r>
              <w:rPr>
                <w:rFonts w:eastAsia="Times New Roman" w:cs="Times New Roman" w:ascii="Times New Roman" w:hAnsi="Times New Roman"/>
                <w:kern w:val="0"/>
                <w:sz w:val="25"/>
                <w:szCs w:val="25"/>
                <w:lang w:val="ru-RU" w:eastAsia="ru-RU" w:bidi="ar-SA"/>
              </w:rPr>
              <w:t>.</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both"/>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Организация работы по обеспечению сообщения работниками о получении подарка в связи с их должностными обязанностями</w:t>
            </w:r>
          </w:p>
        </w:tc>
        <w:tc>
          <w:tcPr>
            <w:tcW w:w="30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в течение 2025 года</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Комиссия по противодействию коррупции</w:t>
            </w:r>
          </w:p>
        </w:tc>
      </w:tr>
      <w:tr>
        <w:trPr>
          <w:cantSplit w:val="true"/>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2</w:t>
            </w:r>
            <w:r>
              <w:rPr>
                <w:rFonts w:eastAsia="Times New Roman" w:cs="Times New Roman" w:ascii="Times New Roman" w:hAnsi="Times New Roman"/>
                <w:kern w:val="0"/>
                <w:sz w:val="25"/>
                <w:szCs w:val="25"/>
                <w:lang w:val="ru-RU" w:eastAsia="ru-RU" w:bidi="ar-SA"/>
              </w:rPr>
              <w:t>.</w:t>
            </w:r>
            <w:r>
              <w:rPr>
                <w:rFonts w:eastAsia="Times New Roman" w:cs="Times New Roman" w:ascii="Times New Roman" w:hAnsi="Times New Roman"/>
                <w:kern w:val="0"/>
                <w:sz w:val="25"/>
                <w:szCs w:val="25"/>
                <w:lang w:val="ru-RU" w:eastAsia="ru-RU" w:bidi="ar-SA"/>
              </w:rPr>
              <w:t>4</w:t>
            </w:r>
            <w:r>
              <w:rPr>
                <w:rFonts w:eastAsia="Times New Roman" w:cs="Times New Roman" w:ascii="Times New Roman" w:hAnsi="Times New Roman"/>
                <w:kern w:val="0"/>
                <w:sz w:val="25"/>
                <w:szCs w:val="25"/>
                <w:lang w:val="ru-RU" w:eastAsia="ru-RU" w:bidi="ar-SA"/>
              </w:rPr>
              <w:t>.</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both"/>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Организация работы по выявлению случаев возникновения конфликта интересов, одной из сторон которого являются сотрудники учреждения, а также применение мер юридической ответственности</w:t>
            </w:r>
          </w:p>
        </w:tc>
        <w:tc>
          <w:tcPr>
            <w:tcW w:w="30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постоянно</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sz w:val="25"/>
                <w:szCs w:val="25"/>
              </w:rPr>
            </w:pPr>
            <w:r>
              <w:rPr>
                <w:rFonts w:eastAsia="Times New Roman" w:cs="Times New Roman" w:ascii="Times New Roman" w:hAnsi="Times New Roman"/>
                <w:kern w:val="0"/>
                <w:sz w:val="25"/>
                <w:szCs w:val="25"/>
                <w:lang w:val="ru-RU" w:eastAsia="ru-RU" w:bidi="ar-SA"/>
              </w:rPr>
              <w:t xml:space="preserve">Директор, </w:t>
            </w:r>
            <w:r>
              <w:rPr>
                <w:rFonts w:eastAsia="Times New Roman" w:cs="Times New Roman" w:ascii="Times New Roman" w:hAnsi="Times New Roman"/>
                <w:kern w:val="0"/>
                <w:sz w:val="25"/>
                <w:szCs w:val="25"/>
                <w:lang w:val="ru-RU" w:eastAsia="ru-RU" w:bidi="ar-SA"/>
              </w:rPr>
              <w:t xml:space="preserve">комиссия, </w:t>
            </w:r>
            <w:r>
              <w:rPr>
                <w:rFonts w:eastAsia="Times New Roman" w:cs="Times New Roman" w:ascii="Times New Roman" w:hAnsi="Times New Roman"/>
                <w:kern w:val="0"/>
                <w:sz w:val="24"/>
                <w:szCs w:val="24"/>
                <w:shd w:fill="FFFFFF" w:val="clear"/>
                <w:lang w:val="ru-RU" w:eastAsia="ru-RU" w:bidi="ar-SA"/>
              </w:rPr>
              <w:t xml:space="preserve">руководители </w:t>
            </w:r>
          </w:p>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shd w:fill="FFFFFF" w:val="clear"/>
                <w:lang w:val="ru-RU" w:eastAsia="ru-RU" w:bidi="ar-SA"/>
              </w:rPr>
            </w:pPr>
            <w:r>
              <w:rPr>
                <w:rFonts w:eastAsia="Times New Roman" w:cs="Times New Roman" w:ascii="Times New Roman" w:hAnsi="Times New Roman"/>
                <w:kern w:val="0"/>
                <w:sz w:val="24"/>
                <w:szCs w:val="24"/>
                <w:shd w:fill="FFFFFF" w:val="clear"/>
                <w:lang w:val="ru-RU" w:eastAsia="ru-RU" w:bidi="ar-SA"/>
              </w:rPr>
              <w:t>структурных подразделений</w:t>
            </w:r>
          </w:p>
        </w:tc>
      </w:tr>
      <w:tr>
        <w:trPr>
          <w:cantSplit w:val="true"/>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2</w:t>
            </w:r>
            <w:r>
              <w:rPr>
                <w:rFonts w:eastAsia="Times New Roman" w:cs="Times New Roman" w:ascii="Times New Roman" w:hAnsi="Times New Roman"/>
                <w:kern w:val="0"/>
                <w:sz w:val="25"/>
                <w:szCs w:val="25"/>
                <w:lang w:val="ru-RU" w:eastAsia="ru-RU" w:bidi="ar-SA"/>
              </w:rPr>
              <w:t>.</w:t>
            </w:r>
            <w:r>
              <w:rPr>
                <w:rFonts w:eastAsia="Times New Roman" w:cs="Times New Roman" w:ascii="Times New Roman" w:hAnsi="Times New Roman"/>
                <w:kern w:val="0"/>
                <w:sz w:val="25"/>
                <w:szCs w:val="25"/>
                <w:lang w:val="ru-RU" w:eastAsia="ru-RU" w:bidi="ar-SA"/>
              </w:rPr>
              <w:t>5</w:t>
            </w:r>
            <w:r>
              <w:rPr>
                <w:rFonts w:eastAsia="Times New Roman" w:cs="Times New Roman" w:ascii="Times New Roman" w:hAnsi="Times New Roman"/>
                <w:kern w:val="0"/>
                <w:sz w:val="25"/>
                <w:szCs w:val="25"/>
                <w:lang w:val="ru-RU" w:eastAsia="ru-RU" w:bidi="ar-SA"/>
              </w:rPr>
              <w:t>.</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both"/>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Организация работы по рассмотрению уведомлений сотрудников учреждения о фактах обращения в целях склонения к совершению коррупционных правонарушений</w:t>
            </w:r>
          </w:p>
        </w:tc>
        <w:tc>
          <w:tcPr>
            <w:tcW w:w="30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в течение 2025 года</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Комиссия по противодействию коррупции</w:t>
            </w:r>
          </w:p>
        </w:tc>
      </w:tr>
      <w:tr>
        <w:trPr>
          <w:cantSplit w:val="true"/>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sz w:val="25"/>
                <w:szCs w:val="25"/>
              </w:rPr>
            </w:pPr>
            <w:r>
              <w:rPr>
                <w:rFonts w:eastAsia="Times New Roman" w:cs="Times New Roman" w:ascii="Times New Roman" w:hAnsi="Times New Roman"/>
                <w:kern w:val="0"/>
                <w:sz w:val="25"/>
                <w:szCs w:val="25"/>
                <w:lang w:val="ru-RU" w:eastAsia="ru-RU" w:bidi="ar-SA"/>
              </w:rPr>
              <w:t>2.</w:t>
            </w:r>
            <w:r>
              <w:rPr>
                <w:rFonts w:eastAsia="Times New Roman" w:cs="Times New Roman" w:ascii="Times New Roman" w:hAnsi="Times New Roman"/>
                <w:kern w:val="0"/>
                <w:sz w:val="25"/>
                <w:szCs w:val="25"/>
                <w:lang w:val="ru-RU" w:eastAsia="ru-RU" w:bidi="ar-SA"/>
              </w:rPr>
              <w:t>6</w:t>
            </w:r>
            <w:r>
              <w:rPr>
                <w:rFonts w:eastAsia="Times New Roman" w:cs="Times New Roman" w:ascii="Times New Roman" w:hAnsi="Times New Roman"/>
                <w:kern w:val="0"/>
                <w:sz w:val="25"/>
                <w:szCs w:val="25"/>
                <w:lang w:val="ru-RU" w:eastAsia="ru-RU" w:bidi="ar-SA"/>
              </w:rPr>
              <w:t>.</w:t>
            </w:r>
          </w:p>
        </w:tc>
        <w:tc>
          <w:tcPr>
            <w:tcW w:w="59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both"/>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Организация работы по доведению до граждан, поступающих на работу в учреждение положений действующего законодательства Российской Федерации и Ростовской области о противодействии коррупции (под подпись, с фиксацией факта ознакомления в соответствующем журнале)</w:t>
            </w:r>
          </w:p>
        </w:tc>
        <w:tc>
          <w:tcPr>
            <w:tcW w:w="30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в течение 2025 года</w:t>
            </w:r>
          </w:p>
        </w:tc>
        <w:tc>
          <w:tcPr>
            <w:tcW w:w="34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sz w:val="24"/>
                <w:szCs w:val="24"/>
              </w:rPr>
            </w:pPr>
            <w:r>
              <w:rPr>
                <w:rFonts w:eastAsia="Times New Roman" w:cs="Times New Roman" w:ascii="Times New Roman" w:hAnsi="Times New Roman"/>
                <w:kern w:val="0"/>
                <w:sz w:val="24"/>
                <w:szCs w:val="24"/>
                <w:lang w:val="ru-RU" w:eastAsia="ru-RU" w:bidi="ar-SA"/>
              </w:rPr>
              <w:t>Лицо, ответственное за работу по противодействию коррупции</w:t>
            </w:r>
            <w:r>
              <w:rPr>
                <w:rFonts w:eastAsia="Times New Roman" w:cs="Times New Roman" w:ascii="Times New Roman" w:hAnsi="Times New Roman"/>
                <w:kern w:val="0"/>
                <w:sz w:val="25"/>
                <w:szCs w:val="25"/>
                <w:lang w:val="ru-RU" w:eastAsia="ru-RU" w:bidi="ar-SA"/>
              </w:rPr>
              <w:t xml:space="preserve">, </w:t>
            </w:r>
            <w:r>
              <w:rPr>
                <w:rFonts w:eastAsia="Times New Roman" w:cs="Times New Roman" w:ascii="Times New Roman" w:hAnsi="Times New Roman"/>
                <w:kern w:val="0"/>
                <w:sz w:val="25"/>
                <w:szCs w:val="25"/>
                <w:lang w:val="ru-RU" w:eastAsia="ru-RU" w:bidi="ar-SA"/>
              </w:rPr>
              <w:t>ОК</w:t>
            </w:r>
          </w:p>
        </w:tc>
      </w:tr>
      <w:tr>
        <w:trPr>
          <w:cantSplit w:val="true"/>
        </w:trPr>
        <w:tc>
          <w:tcPr>
            <w:tcW w:w="8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2.7.</w:t>
            </w:r>
          </w:p>
        </w:tc>
        <w:tc>
          <w:tcPr>
            <w:tcW w:w="599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both"/>
              <w:rPr>
                <w:rFonts w:ascii="Times New Roman" w:hAnsi="Times New Roman"/>
                <w:sz w:val="25"/>
                <w:szCs w:val="25"/>
              </w:rPr>
            </w:pPr>
            <w:r>
              <w:rPr>
                <w:rFonts w:ascii="Times New Roman" w:hAnsi="Times New Roman"/>
                <w:sz w:val="25"/>
                <w:szCs w:val="25"/>
              </w:rPr>
              <w:t>Проведение на системной основе информационно-разъяснительной работы среди работников. Профессиональное развитие по вопросам противодействия коррупции</w:t>
            </w:r>
          </w:p>
        </w:tc>
        <w:tc>
          <w:tcPr>
            <w:tcW w:w="302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п</w:t>
            </w:r>
            <w:r>
              <w:rPr>
                <w:rFonts w:ascii="Times New Roman" w:hAnsi="Times New Roman"/>
                <w:sz w:val="25"/>
                <w:szCs w:val="25"/>
              </w:rPr>
              <w:t>остоянно</w:t>
            </w:r>
          </w:p>
        </w:tc>
        <w:tc>
          <w:tcPr>
            <w:tcW w:w="34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4"/>
                <w:szCs w:val="24"/>
              </w:rPr>
            </w:pPr>
            <w:r>
              <w:rPr>
                <w:rFonts w:ascii="Times New Roman" w:hAnsi="Times New Roman"/>
                <w:sz w:val="24"/>
                <w:szCs w:val="24"/>
              </w:rPr>
              <w:t>ОК, комиссия</w:t>
            </w:r>
          </w:p>
        </w:tc>
      </w:tr>
      <w:tr>
        <w:trPr>
          <w:cantSplit w:val="true"/>
        </w:trPr>
        <w:tc>
          <w:tcPr>
            <w:tcW w:w="8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2.8.</w:t>
            </w:r>
          </w:p>
        </w:tc>
        <w:tc>
          <w:tcPr>
            <w:tcW w:w="599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both"/>
              <w:rPr>
                <w:rFonts w:ascii="Times New Roman" w:hAnsi="Times New Roman"/>
                <w:sz w:val="25"/>
                <w:szCs w:val="25"/>
              </w:rPr>
            </w:pPr>
            <w:r>
              <w:rPr>
                <w:rFonts w:ascii="Times New Roman" w:hAnsi="Times New Roman"/>
                <w:sz w:val="25"/>
                <w:szCs w:val="25"/>
              </w:rPr>
              <w:t xml:space="preserve">Профессиональное развитие работников: помощь в самостоятельном изучении работниками образовательных материалов, тематика которых соответствует направлению профессиональной трудовой деятельности, которые размещены в различных информационных системах </w:t>
            </w:r>
          </w:p>
        </w:tc>
        <w:tc>
          <w:tcPr>
            <w:tcW w:w="302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п</w:t>
            </w:r>
            <w:r>
              <w:rPr>
                <w:rFonts w:ascii="Times New Roman" w:hAnsi="Times New Roman"/>
                <w:sz w:val="25"/>
                <w:szCs w:val="25"/>
              </w:rPr>
              <w:t>остоянно</w:t>
            </w:r>
          </w:p>
        </w:tc>
        <w:tc>
          <w:tcPr>
            <w:tcW w:w="34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4"/>
                <w:szCs w:val="24"/>
              </w:rPr>
            </w:pPr>
            <w:r>
              <w:rPr>
                <w:rFonts w:ascii="Times New Roman" w:hAnsi="Times New Roman"/>
                <w:sz w:val="24"/>
                <w:szCs w:val="24"/>
              </w:rPr>
              <w:t>ОК</w:t>
            </w:r>
          </w:p>
        </w:tc>
      </w:tr>
      <w:tr>
        <w:trPr>
          <w:cantSplit w:val="true"/>
        </w:trPr>
        <w:tc>
          <w:tcPr>
            <w:tcW w:w="13362" w:type="dxa"/>
            <w:gridSpan w:val="4"/>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b/>
                <w:b/>
                <w:bCs/>
                <w:sz w:val="25"/>
                <w:szCs w:val="25"/>
              </w:rPr>
            </w:pPr>
            <w:r>
              <w:rPr>
                <w:rFonts w:ascii="Times New Roman" w:hAnsi="Times New Roman"/>
                <w:b/>
                <w:bCs/>
                <w:sz w:val="25"/>
                <w:szCs w:val="25"/>
              </w:rPr>
              <w:t>3. Антикоррупционная работа в сфере закупок товаров, работ, услуг</w:t>
            </w:r>
          </w:p>
          <w:p>
            <w:pPr>
              <w:pStyle w:val="Normal"/>
              <w:widowControl w:val="false"/>
              <w:suppressAutoHyphens w:val="true"/>
              <w:spacing w:lineRule="auto" w:line="228" w:before="0" w:after="0"/>
              <w:jc w:val="center"/>
              <w:rPr>
                <w:rFonts w:ascii="Times New Roman" w:hAnsi="Times New Roman"/>
                <w:b/>
                <w:b/>
                <w:bCs/>
                <w:sz w:val="25"/>
                <w:szCs w:val="25"/>
              </w:rPr>
            </w:pPr>
            <w:r>
              <w:rPr>
                <w:rFonts w:ascii="Times New Roman" w:hAnsi="Times New Roman"/>
                <w:b/>
                <w:bCs/>
                <w:sz w:val="25"/>
                <w:szCs w:val="25"/>
              </w:rPr>
              <w:t>для обеспечения государственных нужд</w:t>
            </w:r>
          </w:p>
        </w:tc>
      </w:tr>
      <w:tr>
        <w:trPr>
          <w:cantSplit w:val="true"/>
        </w:trPr>
        <w:tc>
          <w:tcPr>
            <w:tcW w:w="8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3.1.</w:t>
            </w:r>
          </w:p>
        </w:tc>
        <w:tc>
          <w:tcPr>
            <w:tcW w:w="599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both"/>
              <w:rPr>
                <w:rFonts w:ascii="Times New Roman" w:hAnsi="Times New Roman"/>
                <w:sz w:val="25"/>
                <w:szCs w:val="25"/>
              </w:rPr>
            </w:pPr>
            <w:r>
              <w:rPr>
                <w:rFonts w:ascii="Times New Roman" w:hAnsi="Times New Roman"/>
                <w:sz w:val="25"/>
                <w:szCs w:val="25"/>
              </w:rPr>
              <w:t>Осуществление мероприятий по выявлению личной заинтересованности сотрудников, членов закупочной комиссии учреждения при осуществлении закупок товаров, работ, услуг для обеспечения государственных нужд</w:t>
            </w:r>
          </w:p>
        </w:tc>
        <w:tc>
          <w:tcPr>
            <w:tcW w:w="302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в течение 2025 года</w:t>
            </w:r>
          </w:p>
        </w:tc>
        <w:tc>
          <w:tcPr>
            <w:tcW w:w="34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Директор, главный бухгалтер, ОК, комиссия</w:t>
            </w:r>
          </w:p>
        </w:tc>
      </w:tr>
      <w:tr>
        <w:trPr>
          <w:cantSplit w:val="true"/>
        </w:trPr>
        <w:tc>
          <w:tcPr>
            <w:tcW w:w="8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3.2.</w:t>
            </w:r>
          </w:p>
        </w:tc>
        <w:tc>
          <w:tcPr>
            <w:tcW w:w="599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both"/>
              <w:rPr>
                <w:rFonts w:ascii="Times New Roman" w:hAnsi="Times New Roman"/>
                <w:sz w:val="25"/>
                <w:szCs w:val="25"/>
              </w:rPr>
            </w:pPr>
            <w:r>
              <w:rPr>
                <w:rFonts w:ascii="Times New Roman" w:hAnsi="Times New Roman"/>
                <w:sz w:val="25"/>
                <w:szCs w:val="25"/>
              </w:rPr>
              <w:t>Разработка и принятие мер по выявлению и минимизации коррупционных рисков при осуществлении закупок товаров, работ, услуг для обеспечения государственных нужд</w:t>
            </w:r>
          </w:p>
        </w:tc>
        <w:tc>
          <w:tcPr>
            <w:tcW w:w="302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в течение 2025 года</w:t>
            </w:r>
          </w:p>
        </w:tc>
        <w:tc>
          <w:tcPr>
            <w:tcW w:w="34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Главный бухгалтер, комиссия</w:t>
            </w:r>
          </w:p>
        </w:tc>
      </w:tr>
      <w:tr>
        <w:trPr>
          <w:cantSplit w:val="true"/>
        </w:trPr>
        <w:tc>
          <w:tcPr>
            <w:tcW w:w="13362" w:type="dxa"/>
            <w:gridSpan w:val="4"/>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b/>
                <w:b/>
                <w:bCs/>
                <w:sz w:val="25"/>
                <w:szCs w:val="25"/>
              </w:rPr>
            </w:pPr>
            <w:r>
              <w:rPr>
                <w:rFonts w:ascii="Times New Roman" w:hAnsi="Times New Roman"/>
                <w:b/>
                <w:bCs/>
                <w:sz w:val="25"/>
                <w:szCs w:val="25"/>
              </w:rPr>
              <w:t>4. Антикоррупционный мониторинг в Ростовской области</w:t>
            </w:r>
          </w:p>
        </w:tc>
      </w:tr>
      <w:tr>
        <w:trPr>
          <w:cantSplit w:val="true"/>
        </w:trPr>
        <w:tc>
          <w:tcPr>
            <w:tcW w:w="8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4.1.</w:t>
            </w:r>
          </w:p>
        </w:tc>
        <w:tc>
          <w:tcPr>
            <w:tcW w:w="599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Проведение мониторинга принятия мер дисциплинарного и иного воздействия по фактам несоблюдения требований законодательства о противодействии коррупции, о деятельности учреждения, о бюджете, об использовании государственного имущества, по осуществлению заказов на поставку товаров, выполнение работ, оказание услуг для государственных нужд, а также осуществлении регулярного контроля предоставления социальных услуг, реализации государственных программ</w:t>
            </w:r>
          </w:p>
        </w:tc>
        <w:tc>
          <w:tcPr>
            <w:tcW w:w="302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в течение 2025 года</w:t>
            </w:r>
          </w:p>
        </w:tc>
        <w:tc>
          <w:tcPr>
            <w:tcW w:w="34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eastAsia="Times New Roman" w:cs="Times New Roman" w:ascii="Times New Roman" w:hAnsi="Times New Roman"/>
                <w:kern w:val="0"/>
                <w:sz w:val="25"/>
                <w:szCs w:val="25"/>
                <w:lang w:val="ru-RU" w:eastAsia="ru-RU" w:bidi="ar-SA"/>
              </w:rPr>
              <w:t>Г</w:t>
            </w:r>
            <w:r>
              <w:rPr>
                <w:rFonts w:eastAsia="Times New Roman" w:cs="Times New Roman" w:ascii="Times New Roman" w:hAnsi="Times New Roman"/>
                <w:kern w:val="0"/>
                <w:sz w:val="25"/>
                <w:szCs w:val="25"/>
                <w:lang w:val="ru-RU" w:eastAsia="ru-RU" w:bidi="ar-SA"/>
              </w:rPr>
              <w:t>лавный бухгалтер, ОК</w:t>
            </w:r>
          </w:p>
        </w:tc>
      </w:tr>
      <w:tr>
        <w:trPr>
          <w:cantSplit w:val="true"/>
        </w:trPr>
        <w:tc>
          <w:tcPr>
            <w:tcW w:w="8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4.2.</w:t>
            </w:r>
          </w:p>
        </w:tc>
        <w:tc>
          <w:tcPr>
            <w:tcW w:w="599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Анализ и обобщение информации о фактах коррупции в учреждении, принятие мер по выявлению причин и условий, способствующих коррупционным проявлениям</w:t>
            </w:r>
          </w:p>
        </w:tc>
        <w:tc>
          <w:tcPr>
            <w:tcW w:w="3022"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5"/>
                <w:szCs w:val="25"/>
              </w:rPr>
            </w:pPr>
            <w:r>
              <w:rPr>
                <w:rFonts w:ascii="Times New Roman" w:hAnsi="Times New Roman"/>
                <w:sz w:val="25"/>
                <w:szCs w:val="25"/>
              </w:rPr>
              <w:t>ежеквартально</w:t>
            </w:r>
          </w:p>
        </w:tc>
        <w:tc>
          <w:tcPr>
            <w:tcW w:w="34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Комиссия</w:t>
            </w:r>
          </w:p>
        </w:tc>
      </w:tr>
      <w:tr>
        <w:trPr>
          <w:cantSplit w:val="true"/>
        </w:trPr>
        <w:tc>
          <w:tcPr>
            <w:tcW w:w="8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4.3.</w:t>
            </w:r>
          </w:p>
        </w:tc>
        <w:tc>
          <w:tcPr>
            <w:tcW w:w="599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Анализ исполнения сотрудниками учреждения запретов, ограничений и требований, установленных в целях противодействия коррупции</w:t>
            </w:r>
          </w:p>
        </w:tc>
        <w:tc>
          <w:tcPr>
            <w:tcW w:w="3022"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5"/>
                <w:szCs w:val="25"/>
              </w:rPr>
            </w:pPr>
            <w:r>
              <w:rPr>
                <w:rFonts w:ascii="Times New Roman" w:hAnsi="Times New Roman"/>
                <w:sz w:val="25"/>
                <w:szCs w:val="25"/>
              </w:rPr>
              <w:t>постоянно</w:t>
            </w:r>
          </w:p>
        </w:tc>
        <w:tc>
          <w:tcPr>
            <w:tcW w:w="34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5"/>
                <w:szCs w:val="25"/>
                <w:lang w:val="ru-RU" w:eastAsia="ru-RU" w:bidi="ar-SA"/>
              </w:rPr>
            </w:pPr>
            <w:r>
              <w:rPr>
                <w:rFonts w:eastAsia="Times New Roman" w:cs="Times New Roman" w:ascii="Times New Roman" w:hAnsi="Times New Roman"/>
                <w:kern w:val="0"/>
                <w:sz w:val="25"/>
                <w:szCs w:val="25"/>
                <w:lang w:val="ru-RU" w:eastAsia="ru-RU" w:bidi="ar-SA"/>
              </w:rPr>
              <w:t>Комиссия</w:t>
            </w:r>
          </w:p>
        </w:tc>
      </w:tr>
      <w:tr>
        <w:trPr>
          <w:cantSplit w:val="true"/>
        </w:trPr>
        <w:tc>
          <w:tcPr>
            <w:tcW w:w="13362" w:type="dxa"/>
            <w:gridSpan w:val="4"/>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b/>
                <w:b/>
                <w:bCs/>
                <w:sz w:val="25"/>
                <w:szCs w:val="25"/>
              </w:rPr>
            </w:pPr>
            <w:r>
              <w:rPr>
                <w:rFonts w:ascii="Times New Roman" w:hAnsi="Times New Roman"/>
                <w:b/>
                <w:bCs/>
                <w:sz w:val="25"/>
                <w:szCs w:val="25"/>
              </w:rPr>
              <w:t>5. Информационное обеспечение антикоррупционной работы</w:t>
            </w:r>
          </w:p>
        </w:tc>
      </w:tr>
      <w:tr>
        <w:trPr>
          <w:cantSplit w:val="true"/>
        </w:trPr>
        <w:tc>
          <w:tcPr>
            <w:tcW w:w="8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5.1.</w:t>
            </w:r>
          </w:p>
        </w:tc>
        <w:tc>
          <w:tcPr>
            <w:tcW w:w="599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Обеспечение размещения на официальном сайте учреждения актуальной информации об антикоррупционной деятельности (с учетом рекомендаций Министерства труда и социальной защиты Российской Федерации, установленных приказом от 07.10.2013 № 530н)</w:t>
            </w:r>
          </w:p>
        </w:tc>
        <w:tc>
          <w:tcPr>
            <w:tcW w:w="3022"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5"/>
                <w:szCs w:val="25"/>
              </w:rPr>
            </w:pPr>
            <w:r>
              <w:rPr>
                <w:rFonts w:ascii="Times New Roman" w:hAnsi="Times New Roman"/>
                <w:sz w:val="25"/>
                <w:szCs w:val="25"/>
              </w:rPr>
              <w:t>в течение 2025 года</w:t>
            </w:r>
          </w:p>
        </w:tc>
        <w:tc>
          <w:tcPr>
            <w:tcW w:w="34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Лицо, ответственное за работу по противодействию коррупции</w:t>
            </w:r>
          </w:p>
        </w:tc>
      </w:tr>
      <w:tr>
        <w:trPr>
          <w:cantSplit w:val="true"/>
        </w:trPr>
        <w:tc>
          <w:tcPr>
            <w:tcW w:w="8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5.2.</w:t>
            </w:r>
          </w:p>
        </w:tc>
        <w:tc>
          <w:tcPr>
            <w:tcW w:w="599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Обеспечение возможности оперативного представления гражданами, организациями и сотрудниками учреждения информации о фактах коррупции в учреждении посредством функционирования «телефона доверия», а также приема письменных сообщений по вопросам противодействия коррупции, поступающих в учреждение</w:t>
            </w:r>
          </w:p>
        </w:tc>
        <w:tc>
          <w:tcPr>
            <w:tcW w:w="3022"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5"/>
                <w:szCs w:val="25"/>
              </w:rPr>
            </w:pPr>
            <w:r>
              <w:rPr>
                <w:rFonts w:ascii="Times New Roman" w:hAnsi="Times New Roman"/>
                <w:sz w:val="25"/>
                <w:szCs w:val="25"/>
              </w:rPr>
              <w:t>в течение 2025 года</w:t>
            </w:r>
          </w:p>
        </w:tc>
        <w:tc>
          <w:tcPr>
            <w:tcW w:w="34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Лицо, ответственное за работу по противодействию коррупции</w:t>
            </w:r>
          </w:p>
        </w:tc>
      </w:tr>
      <w:tr>
        <w:trPr>
          <w:cantSplit w:val="true"/>
        </w:trPr>
        <w:tc>
          <w:tcPr>
            <w:tcW w:w="8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5.3.</w:t>
            </w:r>
          </w:p>
        </w:tc>
        <w:tc>
          <w:tcPr>
            <w:tcW w:w="599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Актуализации информации, размещенной на информационных стендах в зданиях и помещениях, занимаемых учреждением, направленной на профилактику коррупционных и иных правонарушений со стороны граждан и сотрудников учреждения, а также информации об адресах и телефонах, по которым можно сообщить о фактах коррупции</w:t>
            </w:r>
          </w:p>
        </w:tc>
        <w:tc>
          <w:tcPr>
            <w:tcW w:w="3022"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5"/>
                <w:szCs w:val="25"/>
              </w:rPr>
            </w:pPr>
            <w:r>
              <w:rPr>
                <w:rFonts w:ascii="Times New Roman" w:hAnsi="Times New Roman"/>
                <w:sz w:val="25"/>
                <w:szCs w:val="25"/>
              </w:rPr>
              <w:t>в течение 2025 года</w:t>
            </w:r>
          </w:p>
        </w:tc>
        <w:tc>
          <w:tcPr>
            <w:tcW w:w="34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Лицо, ответственное за работу по противодействию коррупции</w:t>
            </w:r>
          </w:p>
        </w:tc>
      </w:tr>
      <w:tr>
        <w:trPr>
          <w:cantSplit w:val="true"/>
        </w:trPr>
        <w:tc>
          <w:tcPr>
            <w:tcW w:w="13362" w:type="dxa"/>
            <w:gridSpan w:val="4"/>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b/>
                <w:b/>
                <w:bCs/>
              </w:rPr>
            </w:pPr>
            <w:r>
              <w:rPr>
                <w:rFonts w:ascii="Times New Roman" w:hAnsi="Times New Roman"/>
                <w:b/>
                <w:bCs/>
                <w:sz w:val="25"/>
                <w:szCs w:val="25"/>
              </w:rPr>
              <w:t xml:space="preserve">6. Антикоррупционное образование, просвещение и пропаганда </w:t>
            </w:r>
            <w:r>
              <w:rPr>
                <w:rFonts w:eastAsia="Times New Roman" w:cs="Times New Roman" w:ascii="Times New Roman" w:hAnsi="Times New Roman"/>
                <w:b/>
                <w:bCs/>
                <w:kern w:val="0"/>
                <w:sz w:val="24"/>
                <w:szCs w:val="24"/>
                <w:lang w:val="ru-RU" w:eastAsia="ru-RU" w:bidi="ar-SA"/>
              </w:rPr>
              <w:t>Лицо, ответственное за работу по противодействию коррупции</w:t>
            </w:r>
          </w:p>
        </w:tc>
      </w:tr>
      <w:tr>
        <w:trPr>
          <w:cantSplit w:val="true"/>
        </w:trPr>
        <w:tc>
          <w:tcPr>
            <w:tcW w:w="8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6.1.</w:t>
            </w:r>
          </w:p>
        </w:tc>
        <w:tc>
          <w:tcPr>
            <w:tcW w:w="599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Организация проведения мероприятий по профессиональному развитию в области противодействия коррупции сотрудников учреждения, в должностные обязанности которых входит участие в противодействии коррупции, в том числе их обучения по дополнительным профессиональным программам в области противодействия коррупции</w:t>
            </w:r>
          </w:p>
        </w:tc>
        <w:tc>
          <w:tcPr>
            <w:tcW w:w="3022"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5"/>
                <w:szCs w:val="25"/>
              </w:rPr>
            </w:pPr>
            <w:r>
              <w:rPr>
                <w:rFonts w:ascii="Times New Roman" w:hAnsi="Times New Roman"/>
                <w:sz w:val="25"/>
                <w:szCs w:val="25"/>
              </w:rPr>
              <w:t>в течение 2025 года</w:t>
            </w:r>
          </w:p>
        </w:tc>
        <w:tc>
          <w:tcPr>
            <w:tcW w:w="34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sz w:val="24"/>
                <w:szCs w:val="24"/>
              </w:rPr>
            </w:pPr>
            <w:r>
              <w:rPr>
                <w:rFonts w:eastAsia="Times New Roman" w:cs="Times New Roman" w:ascii="Times New Roman" w:hAnsi="Times New Roman"/>
                <w:kern w:val="0"/>
                <w:sz w:val="24"/>
                <w:szCs w:val="24"/>
                <w:lang w:val="ru-RU" w:eastAsia="ru-RU" w:bidi="ar-SA"/>
              </w:rPr>
              <w:t>Лицо, ответственное за работу по противодействию коррупции</w:t>
            </w:r>
            <w:r>
              <w:rPr>
                <w:rFonts w:eastAsia="Times New Roman" w:cs="Times New Roman" w:ascii="Times New Roman" w:hAnsi="Times New Roman"/>
                <w:kern w:val="0"/>
                <w:sz w:val="25"/>
                <w:szCs w:val="25"/>
                <w:lang w:val="ru-RU" w:eastAsia="ru-RU" w:bidi="ar-SA"/>
              </w:rPr>
              <w:t xml:space="preserve">, </w:t>
            </w:r>
            <w:r>
              <w:rPr>
                <w:rFonts w:eastAsia="Times New Roman" w:cs="Times New Roman" w:ascii="Times New Roman" w:hAnsi="Times New Roman"/>
                <w:kern w:val="0"/>
                <w:sz w:val="25"/>
                <w:szCs w:val="25"/>
                <w:lang w:val="ru-RU" w:eastAsia="ru-RU" w:bidi="ar-SA"/>
              </w:rPr>
              <w:t>ОК</w:t>
            </w:r>
          </w:p>
        </w:tc>
      </w:tr>
      <w:tr>
        <w:trPr>
          <w:cantSplit w:val="true"/>
        </w:trPr>
        <w:tc>
          <w:tcPr>
            <w:tcW w:w="8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6.2.</w:t>
            </w:r>
          </w:p>
        </w:tc>
        <w:tc>
          <w:tcPr>
            <w:tcW w:w="599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Организация проведения мероприятий по профессиональному развитию в области противодействия коррупции сотрудников учреждения, в должностные обязанности которых входит участие проведении закупок товаров, работ, услуг для государственных (муниципальных) нужд, в том числе их обучения по дополнительным профессиональным программам в области противодействия коррупции</w:t>
            </w:r>
          </w:p>
        </w:tc>
        <w:tc>
          <w:tcPr>
            <w:tcW w:w="3022"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5"/>
                <w:szCs w:val="25"/>
              </w:rPr>
            </w:pPr>
            <w:r>
              <w:rPr>
                <w:rFonts w:ascii="Times New Roman" w:hAnsi="Times New Roman"/>
                <w:sz w:val="25"/>
                <w:szCs w:val="25"/>
              </w:rPr>
              <w:t>в течение 2025 года</w:t>
            </w:r>
          </w:p>
        </w:tc>
        <w:tc>
          <w:tcPr>
            <w:tcW w:w="34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Лицо, ответственное за работу по противодействию коррупции</w:t>
            </w:r>
          </w:p>
        </w:tc>
      </w:tr>
      <w:tr>
        <w:trPr>
          <w:cantSplit w:val="true"/>
        </w:trPr>
        <w:tc>
          <w:tcPr>
            <w:tcW w:w="84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sz w:val="25"/>
                <w:szCs w:val="25"/>
              </w:rPr>
            </w:pPr>
            <w:r>
              <w:rPr>
                <w:rFonts w:ascii="Times New Roman" w:hAnsi="Times New Roman"/>
                <w:sz w:val="25"/>
                <w:szCs w:val="25"/>
              </w:rPr>
              <w:t>6.3.</w:t>
            </w:r>
          </w:p>
        </w:tc>
        <w:tc>
          <w:tcPr>
            <w:tcW w:w="599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Проведение мероприятий, посвященных Международному дню борьбы с коррупцией</w:t>
            </w:r>
          </w:p>
        </w:tc>
        <w:tc>
          <w:tcPr>
            <w:tcW w:w="3022"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5"/>
                <w:szCs w:val="25"/>
              </w:rPr>
            </w:pPr>
            <w:r>
              <w:rPr>
                <w:rFonts w:ascii="Times New Roman" w:hAnsi="Times New Roman"/>
                <w:sz w:val="25"/>
                <w:szCs w:val="25"/>
              </w:rPr>
              <w:t>До 9 декабря</w:t>
            </w:r>
          </w:p>
        </w:tc>
        <w:tc>
          <w:tcPr>
            <w:tcW w:w="34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28" w:before="0" w:after="0"/>
              <w:jc w:val="center"/>
              <w:rPr>
                <w:rFonts w:ascii="Times New Roman" w:hAnsi="Times New Roman" w:eastAsia="Times New Roman" w:cs="Times New Roman"/>
                <w:kern w:val="0"/>
                <w:sz w:val="24"/>
                <w:szCs w:val="24"/>
                <w:lang w:val="ru-RU" w:eastAsia="ru-RU" w:bidi="ar-SA"/>
              </w:rPr>
            </w:pPr>
            <w:r>
              <w:rPr>
                <w:rFonts w:eastAsia="Times New Roman" w:cs="Times New Roman" w:ascii="Times New Roman" w:hAnsi="Times New Roman"/>
                <w:kern w:val="0"/>
                <w:sz w:val="24"/>
                <w:szCs w:val="24"/>
                <w:lang w:val="ru-RU" w:eastAsia="ru-RU" w:bidi="ar-SA"/>
              </w:rPr>
              <w:t>Комиссия</w:t>
            </w:r>
          </w:p>
        </w:tc>
      </w:tr>
    </w:tbl>
    <w:p>
      <w:pPr>
        <w:pStyle w:val="Normal"/>
        <w:tabs>
          <w:tab w:val="clear" w:pos="170"/>
          <w:tab w:val="left" w:pos="1139" w:leader="none"/>
        </w:tabs>
        <w:rPr/>
      </w:pPr>
      <w:r>
        <w:rPr/>
        <w:tab/>
      </w:r>
    </w:p>
    <w:p>
      <w:pPr>
        <w:pStyle w:val="Normal"/>
        <w:tabs>
          <w:tab w:val="clear" w:pos="170"/>
          <w:tab w:val="left" w:pos="1139" w:leader="none"/>
        </w:tabs>
        <w:rPr>
          <w:sz w:val="16"/>
          <w:szCs w:val="16"/>
        </w:rPr>
      </w:pPr>
      <w:r>
        <w:rPr>
          <w:sz w:val="16"/>
          <w:szCs w:val="16"/>
        </w:rPr>
      </w:r>
    </w:p>
    <w:p>
      <w:pPr>
        <w:pStyle w:val="Normal"/>
        <w:tabs>
          <w:tab w:val="clear" w:pos="170"/>
          <w:tab w:val="left" w:pos="1139" w:leader="none"/>
        </w:tabs>
        <w:rPr/>
      </w:pPr>
      <w:r>
        <w:rPr/>
        <w:t xml:space="preserve">                        </w:t>
      </w:r>
    </w:p>
    <w:p>
      <w:pPr>
        <w:pStyle w:val="Normal"/>
        <w:tabs>
          <w:tab w:val="clear" w:pos="170"/>
          <w:tab w:val="left" w:pos="1139" w:leader="none"/>
        </w:tabs>
        <w:spacing w:before="0" w:after="200"/>
        <w:rPr/>
      </w:pPr>
      <w:r>
        <w:rPr/>
      </w:r>
    </w:p>
    <w:sectPr>
      <w:type w:val="nextPage"/>
      <w:pgSz w:orient="landscape" w:w="16838" w:h="11906"/>
      <w:pgMar w:left="1134" w:right="1103" w:gutter="0" w:header="0" w:top="567"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Verdana">
    <w:charset w:val="cc"/>
    <w:family w:val="roman"/>
    <w:pitch w:val="variable"/>
  </w:font>
  <w:font w:name="Courier New">
    <w:charset w:val="cc"/>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17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Tahoma"/>
      <w:color w:val="auto"/>
      <w:kern w:val="0"/>
      <w:sz w:val="22"/>
      <w:szCs w:val="22"/>
      <w:lang w:val="ru-RU" w:eastAsia="en-US" w:bidi="ar-SA"/>
    </w:rPr>
  </w:style>
  <w:style w:type="paragraph" w:styleId="1">
    <w:name w:val="Heading 1"/>
    <w:basedOn w:val="Normal"/>
    <w:next w:val="Normal"/>
    <w:qFormat/>
    <w:pPr>
      <w:keepNext w:val="true"/>
      <w:numPr>
        <w:ilvl w:val="0"/>
        <w:numId w:val="0"/>
      </w:numPr>
      <w:spacing w:lineRule="auto" w:line="240" w:before="240" w:after="60"/>
      <w:outlineLvl w:val="0"/>
    </w:pPr>
    <w:rPr>
      <w:rFonts w:ascii="Arial" w:hAnsi="Arial" w:eastAsia="Times New Roman" w:cs="Arial"/>
      <w:b/>
      <w:bCs/>
      <w:kern w:val="2"/>
      <w:sz w:val="32"/>
      <w:szCs w:val="32"/>
      <w:lang w:eastAsia="ru-RU"/>
    </w:rPr>
  </w:style>
  <w:style w:type="paragraph" w:styleId="2">
    <w:name w:val="Heading 2"/>
    <w:basedOn w:val="Normal"/>
    <w:next w:val="Normal"/>
    <w:qFormat/>
    <w:pPr>
      <w:keepNext w:val="true"/>
      <w:numPr>
        <w:ilvl w:val="0"/>
        <w:numId w:val="0"/>
      </w:numPr>
      <w:spacing w:lineRule="auto" w:line="240" w:before="0" w:after="0"/>
      <w:outlineLvl w:val="1"/>
    </w:pPr>
    <w:rPr>
      <w:rFonts w:ascii="Times New Roman" w:hAnsi="Times New Roman" w:eastAsia="Times New Roman" w:cs="Times New Roman"/>
      <w:sz w:val="28"/>
      <w:szCs w:val="24"/>
      <w:lang w:eastAsia="ru-RU"/>
    </w:rPr>
  </w:style>
  <w:style w:type="paragraph" w:styleId="3">
    <w:name w:val="Heading 3"/>
    <w:basedOn w:val="Normal"/>
    <w:next w:val="Normal"/>
    <w:qFormat/>
    <w:pPr>
      <w:keepNext w:val="true"/>
      <w:numPr>
        <w:ilvl w:val="0"/>
        <w:numId w:val="0"/>
      </w:numPr>
      <w:spacing w:lineRule="auto" w:line="240" w:before="0" w:after="0"/>
      <w:jc w:val="center"/>
      <w:outlineLvl w:val="2"/>
    </w:pPr>
    <w:rPr>
      <w:rFonts w:ascii="Times New Roman" w:hAnsi="Times New Roman" w:eastAsia="Times New Roman" w:cs="Times New Roman"/>
      <w:b/>
      <w:bCs/>
      <w:sz w:val="28"/>
      <w:szCs w:val="24"/>
      <w:lang w:eastAsia="ru-RU"/>
    </w:rPr>
  </w:style>
  <w:style w:type="paragraph" w:styleId="4">
    <w:name w:val="Heading 4"/>
    <w:basedOn w:val="Normal"/>
    <w:next w:val="Normal"/>
    <w:qFormat/>
    <w:pPr>
      <w:keepNext w:val="true"/>
      <w:numPr>
        <w:ilvl w:val="0"/>
        <w:numId w:val="0"/>
      </w:numPr>
      <w:spacing w:lineRule="auto" w:line="240" w:before="0" w:after="0"/>
      <w:jc w:val="both"/>
      <w:outlineLvl w:val="3"/>
    </w:pPr>
    <w:rPr>
      <w:rFonts w:ascii="Times New Roman" w:hAnsi="Times New Roman" w:eastAsia="Times New Roman" w:cs="Times New Roman"/>
      <w:sz w:val="28"/>
      <w:szCs w:val="24"/>
      <w:lang w:eastAsia="ru-RU"/>
    </w:rPr>
  </w:style>
  <w:style w:type="paragraph" w:styleId="5">
    <w:name w:val="Heading 5"/>
    <w:basedOn w:val="Normal"/>
    <w:next w:val="Normal"/>
    <w:qFormat/>
    <w:pPr>
      <w:numPr>
        <w:ilvl w:val="0"/>
        <w:numId w:val="0"/>
      </w:numPr>
      <w:spacing w:lineRule="auto" w:line="240" w:before="240" w:after="60"/>
      <w:outlineLvl w:val="4"/>
    </w:pPr>
    <w:rPr>
      <w:rFonts w:ascii="Times New Roman" w:hAnsi="Times New Roman" w:eastAsia="Times New Roman" w:cs="Times New Roman"/>
      <w:b/>
      <w:bCs/>
      <w:i/>
      <w:iCs/>
      <w:sz w:val="26"/>
      <w:szCs w:val="26"/>
      <w:lang w:val="x-none" w:eastAsia="x-none"/>
    </w:rPr>
  </w:style>
  <w:style w:type="paragraph" w:styleId="6">
    <w:name w:val="Heading 6"/>
    <w:basedOn w:val="Normal"/>
    <w:next w:val="Normal"/>
    <w:qFormat/>
    <w:pPr>
      <w:keepNext w:val="true"/>
      <w:numPr>
        <w:ilvl w:val="0"/>
        <w:numId w:val="0"/>
      </w:numPr>
      <w:spacing w:lineRule="auto" w:line="240" w:before="0" w:after="0"/>
      <w:ind w:left="0" w:right="0" w:firstLine="709"/>
      <w:jc w:val="center"/>
      <w:outlineLvl w:val="5"/>
    </w:pPr>
    <w:rPr>
      <w:rFonts w:ascii="Times New Roman" w:hAnsi="Times New Roman" w:eastAsia="Times New Roman" w:cs="Times New Roman"/>
      <w:b/>
      <w:sz w:val="26"/>
      <w:szCs w:val="24"/>
      <w:lang w:val="x-none" w:eastAsia="x-none"/>
    </w:rPr>
  </w:style>
  <w:style w:type="paragraph" w:styleId="7">
    <w:name w:val="Heading 7"/>
    <w:basedOn w:val="Normal"/>
    <w:next w:val="Normal"/>
    <w:qFormat/>
    <w:pPr>
      <w:keepNext w:val="true"/>
      <w:numPr>
        <w:ilvl w:val="0"/>
        <w:numId w:val="0"/>
      </w:numPr>
      <w:spacing w:lineRule="auto" w:line="240" w:before="0" w:after="0"/>
      <w:jc w:val="center"/>
      <w:outlineLvl w:val="6"/>
    </w:pPr>
    <w:rPr>
      <w:rFonts w:ascii="Times New Roman" w:hAnsi="Times New Roman" w:eastAsia="Times New Roman" w:cs="Times New Roman"/>
      <w:sz w:val="24"/>
      <w:szCs w:val="20"/>
      <w:lang w:eastAsia="ru-RU"/>
    </w:rPr>
  </w:style>
  <w:style w:type="paragraph" w:styleId="8">
    <w:name w:val="Heading 8"/>
    <w:basedOn w:val="Normal"/>
    <w:next w:val="Normal"/>
    <w:qFormat/>
    <w:pPr>
      <w:keepNext w:val="true"/>
      <w:numPr>
        <w:ilvl w:val="0"/>
        <w:numId w:val="0"/>
      </w:numPr>
      <w:spacing w:lineRule="auto" w:line="240" w:before="0" w:after="0"/>
      <w:jc w:val="both"/>
      <w:outlineLvl w:val="7"/>
    </w:pPr>
    <w:rPr>
      <w:rFonts w:ascii="Times New Roman" w:hAnsi="Times New Roman" w:eastAsia="Times New Roman" w:cs="Times New Roman"/>
      <w:sz w:val="24"/>
      <w:szCs w:val="20"/>
      <w:lang w:eastAsia="ru-RU"/>
    </w:rPr>
  </w:style>
  <w:style w:type="paragraph" w:styleId="9">
    <w:name w:val="Heading 9"/>
    <w:basedOn w:val="Normal"/>
    <w:next w:val="Normal"/>
    <w:qFormat/>
    <w:pPr>
      <w:keepNext w:val="true"/>
      <w:numPr>
        <w:ilvl w:val="0"/>
        <w:numId w:val="0"/>
      </w:numPr>
      <w:spacing w:lineRule="auto" w:line="240" w:before="0" w:after="0"/>
      <w:jc w:val="right"/>
      <w:outlineLvl w:val="8"/>
    </w:pPr>
    <w:rPr>
      <w:rFonts w:ascii="Times New Roman" w:hAnsi="Times New Roman" w:eastAsia="Times New Roman" w:cs="Times New Roman"/>
      <w:sz w:val="24"/>
      <w:szCs w:val="20"/>
      <w:lang w:eastAsia="ru-RU"/>
    </w:rPr>
  </w:style>
  <w:style w:type="character" w:styleId="DefaultParagraphFont">
    <w:name w:val="Default Paragraph Font"/>
    <w:qFormat/>
    <w:rPr/>
  </w:style>
  <w:style w:type="character" w:styleId="11">
    <w:name w:val="Заголовок 1 Знак"/>
    <w:basedOn w:val="DefaultParagraphFont"/>
    <w:qFormat/>
    <w:rPr>
      <w:rFonts w:ascii="Arial" w:hAnsi="Arial" w:eastAsia="Times New Roman" w:cs="Arial"/>
      <w:b/>
      <w:bCs/>
      <w:kern w:val="2"/>
      <w:sz w:val="32"/>
      <w:szCs w:val="32"/>
      <w:lang w:eastAsia="ru-RU"/>
    </w:rPr>
  </w:style>
  <w:style w:type="character" w:styleId="21">
    <w:name w:val="Заголовок 2 Знак"/>
    <w:basedOn w:val="DefaultParagraphFont"/>
    <w:qFormat/>
    <w:rPr>
      <w:rFonts w:ascii="Times New Roman" w:hAnsi="Times New Roman" w:eastAsia="Times New Roman" w:cs="Times New Roman"/>
      <w:sz w:val="28"/>
      <w:szCs w:val="24"/>
      <w:lang w:eastAsia="ru-RU"/>
    </w:rPr>
  </w:style>
  <w:style w:type="character" w:styleId="31">
    <w:name w:val="Заголовок 3 Знак"/>
    <w:basedOn w:val="DefaultParagraphFont"/>
    <w:qFormat/>
    <w:rPr>
      <w:rFonts w:ascii="Times New Roman" w:hAnsi="Times New Roman" w:eastAsia="Times New Roman" w:cs="Times New Roman"/>
      <w:b/>
      <w:bCs/>
      <w:sz w:val="28"/>
      <w:szCs w:val="24"/>
      <w:lang w:eastAsia="ru-RU"/>
    </w:rPr>
  </w:style>
  <w:style w:type="character" w:styleId="41">
    <w:name w:val="Заголовок 4 Знак"/>
    <w:basedOn w:val="DefaultParagraphFont"/>
    <w:qFormat/>
    <w:rPr>
      <w:rFonts w:ascii="Times New Roman" w:hAnsi="Times New Roman" w:eastAsia="Times New Roman" w:cs="Times New Roman"/>
      <w:sz w:val="28"/>
      <w:szCs w:val="24"/>
      <w:lang w:eastAsia="ru-RU"/>
    </w:rPr>
  </w:style>
  <w:style w:type="character" w:styleId="Style5">
    <w:name w:val="Интернет-ссылка"/>
    <w:rPr>
      <w:color w:val="0000FF"/>
      <w:u w:val="single"/>
    </w:rPr>
  </w:style>
  <w:style w:type="character" w:styleId="Style6">
    <w:name w:val="Посещённая гиперссылка"/>
    <w:rPr>
      <w:color w:val="800080"/>
      <w:u w:val="single"/>
    </w:rPr>
  </w:style>
  <w:style w:type="character" w:styleId="HTML">
    <w:name w:val="Стандартный HTML Знак"/>
    <w:basedOn w:val="DefaultParagraphFont"/>
    <w:qFormat/>
    <w:rPr>
      <w:rFonts w:ascii="Courier New" w:hAnsi="Courier New" w:eastAsia="Times New Roman" w:cs="Courier New"/>
      <w:sz w:val="20"/>
      <w:szCs w:val="20"/>
      <w:lang w:eastAsia="ru-RU"/>
    </w:rPr>
  </w:style>
  <w:style w:type="character" w:styleId="Strong">
    <w:name w:val="Strong"/>
    <w:qFormat/>
    <w:rPr>
      <w:rFonts w:ascii="Times New Roman" w:hAnsi="Times New Roman" w:cs="Times New Roman"/>
      <w:b/>
      <w:bCs/>
      <w:color w:val="auto"/>
    </w:rPr>
  </w:style>
  <w:style w:type="character" w:styleId="Style7">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8">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Style9">
    <w:name w:val="Текст концевой сноски Знак"/>
    <w:basedOn w:val="DefaultParagraphFont"/>
    <w:qFormat/>
    <w:rPr>
      <w:rFonts w:ascii="Times New Roman" w:hAnsi="Times New Roman" w:eastAsia="Times New Roman" w:cs="Times New Roman"/>
      <w:sz w:val="20"/>
      <w:szCs w:val="20"/>
      <w:lang w:eastAsia="ru-RU"/>
    </w:rPr>
  </w:style>
  <w:style w:type="character" w:styleId="Style10">
    <w:name w:val="Название Знак"/>
    <w:basedOn w:val="DefaultParagraphFont"/>
    <w:qFormat/>
    <w:rPr>
      <w:rFonts w:ascii="Times New Roman" w:hAnsi="Times New Roman" w:eastAsia="Times New Roman" w:cs="Times New Roman"/>
      <w:b/>
      <w:sz w:val="28"/>
      <w:szCs w:val="20"/>
      <w:lang w:eastAsia="ru-RU"/>
    </w:rPr>
  </w:style>
  <w:style w:type="character" w:styleId="Style11">
    <w:name w:val="Основной текст Знак"/>
    <w:basedOn w:val="DefaultParagraphFont"/>
    <w:qFormat/>
    <w:rPr>
      <w:rFonts w:ascii="Times New Roman" w:hAnsi="Times New Roman" w:eastAsia="Times New Roman" w:cs="Times New Roman"/>
      <w:sz w:val="24"/>
      <w:szCs w:val="24"/>
      <w:lang w:eastAsia="ru-RU"/>
    </w:rPr>
  </w:style>
  <w:style w:type="character" w:styleId="Style12">
    <w:name w:val="Основной текст с отступом Знак"/>
    <w:basedOn w:val="DefaultParagraphFont"/>
    <w:qFormat/>
    <w:rPr>
      <w:rFonts w:ascii="Times New Roman" w:hAnsi="Times New Roman" w:eastAsia="Times New Roman" w:cs="Times New Roman"/>
      <w:sz w:val="24"/>
      <w:szCs w:val="24"/>
      <w:lang w:eastAsia="ru-RU"/>
    </w:rPr>
  </w:style>
  <w:style w:type="character" w:styleId="Style13">
    <w:name w:val="Подзаголовок Знак"/>
    <w:basedOn w:val="DefaultParagraphFont"/>
    <w:qFormat/>
    <w:rPr>
      <w:rFonts w:ascii="Arial" w:hAnsi="Arial" w:eastAsia="Times New Roman" w:cs="Arial"/>
      <w:sz w:val="24"/>
      <w:szCs w:val="24"/>
      <w:lang w:eastAsia="ar-SA"/>
    </w:rPr>
  </w:style>
  <w:style w:type="character" w:styleId="22">
    <w:name w:val="Основной текст 2 Знак"/>
    <w:basedOn w:val="DefaultParagraphFont"/>
    <w:qFormat/>
    <w:rPr>
      <w:rFonts w:ascii="Times New Roman" w:hAnsi="Times New Roman" w:eastAsia="Times New Roman" w:cs="Times New Roman"/>
      <w:sz w:val="28"/>
      <w:szCs w:val="24"/>
      <w:lang w:eastAsia="ru-RU"/>
    </w:rPr>
  </w:style>
  <w:style w:type="character" w:styleId="23">
    <w:name w:val="Основной текст с отступом 2 Знак"/>
    <w:basedOn w:val="DefaultParagraphFont"/>
    <w:qFormat/>
    <w:rPr>
      <w:rFonts w:ascii="Times New Roman" w:hAnsi="Times New Roman" w:eastAsia="Times New Roman" w:cs="Times New Roman"/>
      <w:sz w:val="24"/>
      <w:szCs w:val="24"/>
      <w:lang w:eastAsia="ru-RU"/>
    </w:rPr>
  </w:style>
  <w:style w:type="character" w:styleId="32">
    <w:name w:val="Основной текст с отступом 3 Знак"/>
    <w:basedOn w:val="DefaultParagraphFont"/>
    <w:qFormat/>
    <w:rPr>
      <w:rFonts w:ascii="Times New Roman" w:hAnsi="Times New Roman" w:eastAsia="Times New Roman" w:cs="Times New Roman"/>
      <w:sz w:val="26"/>
      <w:szCs w:val="20"/>
      <w:lang w:eastAsia="ru-RU"/>
    </w:rPr>
  </w:style>
  <w:style w:type="character" w:styleId="Style14">
    <w:name w:val="Схема документа Знак"/>
    <w:basedOn w:val="DefaultParagraphFont"/>
    <w:qFormat/>
    <w:rPr>
      <w:rFonts w:ascii="Tahoma" w:hAnsi="Tahoma" w:eastAsia="Times New Roman" w:cs="Tahoma"/>
      <w:sz w:val="20"/>
      <w:szCs w:val="20"/>
      <w:shd w:fill="000080" w:val="clear"/>
      <w:lang w:eastAsia="ru-RU"/>
    </w:rPr>
  </w:style>
  <w:style w:type="character" w:styleId="Style15">
    <w:name w:val="Текст выноски Знак"/>
    <w:basedOn w:val="DefaultParagraphFont"/>
    <w:qFormat/>
    <w:rPr>
      <w:rFonts w:ascii="Tahoma" w:hAnsi="Tahoma" w:eastAsia="Times New Roman" w:cs="Tahoma"/>
      <w:sz w:val="16"/>
      <w:szCs w:val="16"/>
      <w:lang w:eastAsia="ru-RU"/>
    </w:rPr>
  </w:style>
  <w:style w:type="character" w:styleId="Style16">
    <w:name w:val="Привязка концевой сноски"/>
    <w:rPr>
      <w:vertAlign w:val="superscript"/>
    </w:rPr>
  </w:style>
  <w:style w:type="character" w:styleId="EndnoteCharacters">
    <w:name w:val="Endnote Characters"/>
    <w:qFormat/>
    <w:rPr>
      <w:vertAlign w:val="superscript"/>
    </w:rPr>
  </w:style>
  <w:style w:type="character" w:styleId="91">
    <w:name w:val="Знак Знак9"/>
    <w:qFormat/>
    <w:rPr>
      <w:sz w:val="28"/>
      <w:szCs w:val="24"/>
    </w:rPr>
  </w:style>
  <w:style w:type="character" w:styleId="12">
    <w:name w:val="Нижний колонтитул Знак1"/>
    <w:qFormat/>
    <w:rPr>
      <w:rFonts w:ascii="Times New Roman" w:hAnsi="Times New Roman" w:eastAsia="Times New Roman" w:cs="Times New Roman"/>
      <w:lang w:eastAsia="ar-SA"/>
    </w:rPr>
  </w:style>
  <w:style w:type="character" w:styleId="Blockinfoleft2">
    <w:name w:val="block-info__left2"/>
    <w:qFormat/>
    <w:rPr>
      <w:i w:val="false"/>
      <w:iCs w:val="false"/>
    </w:rPr>
  </w:style>
  <w:style w:type="character" w:styleId="Link">
    <w:name w:val="link"/>
    <w:qFormat/>
    <w:rPr>
      <w:rFonts w:ascii="Times New Roman" w:hAnsi="Times New Roman" w:cs="Times New Roman"/>
      <w:strike w:val="false"/>
      <w:dstrike w:val="false"/>
      <w:u w:val="none"/>
      <w:effect w:val="none"/>
    </w:rPr>
  </w:style>
  <w:style w:type="character" w:styleId="HTMLCite">
    <w:name w:val="HTML Cite"/>
    <w:basedOn w:val="DefaultParagraphFont"/>
    <w:qFormat/>
    <w:rPr>
      <w:i/>
      <w:iCs/>
    </w:rPr>
  </w:style>
  <w:style w:type="character" w:styleId="Pagenumber">
    <w:name w:val="page number"/>
    <w:basedOn w:val="DefaultParagraphFont"/>
    <w:qFormat/>
    <w:rPr/>
  </w:style>
  <w:style w:type="character" w:styleId="Style17">
    <w:name w:val="Текст Знак"/>
    <w:basedOn w:val="DefaultParagraphFont"/>
    <w:qFormat/>
    <w:rPr>
      <w:rFonts w:ascii="Courier New" w:hAnsi="Courier New" w:eastAsia="Times New Roman" w:cs="Courier New"/>
      <w:sz w:val="20"/>
      <w:szCs w:val="20"/>
      <w:lang w:eastAsia="ru-RU"/>
    </w:rPr>
  </w:style>
  <w:style w:type="character" w:styleId="51">
    <w:name w:val="Заголовок 5 Знак"/>
    <w:basedOn w:val="DefaultParagraphFont"/>
    <w:qFormat/>
    <w:rPr>
      <w:rFonts w:ascii="Times New Roman" w:hAnsi="Times New Roman" w:eastAsia="Times New Roman" w:cs="Times New Roman"/>
      <w:b/>
      <w:bCs/>
      <w:i/>
      <w:iCs/>
      <w:sz w:val="26"/>
      <w:szCs w:val="26"/>
      <w:lang w:val="x-none" w:eastAsia="x-none"/>
    </w:rPr>
  </w:style>
  <w:style w:type="character" w:styleId="61">
    <w:name w:val="Заголовок 6 Знак"/>
    <w:basedOn w:val="DefaultParagraphFont"/>
    <w:qFormat/>
    <w:rPr>
      <w:rFonts w:ascii="Times New Roman" w:hAnsi="Times New Roman" w:eastAsia="Times New Roman" w:cs="Times New Roman"/>
      <w:b/>
      <w:sz w:val="26"/>
      <w:szCs w:val="24"/>
      <w:lang w:val="x-none" w:eastAsia="x-none"/>
    </w:rPr>
  </w:style>
  <w:style w:type="character" w:styleId="Style18">
    <w:name w:val="Привязка сноски"/>
    <w:rPr>
      <w:vertAlign w:val="superscript"/>
    </w:rPr>
  </w:style>
  <w:style w:type="character" w:styleId="FootnoteCharacters">
    <w:name w:val="Footnote Characters"/>
    <w:qFormat/>
    <w:rPr>
      <w:vertAlign w:val="superscript"/>
    </w:rPr>
  </w:style>
  <w:style w:type="character" w:styleId="Style19">
    <w:name w:val="Текст сноски Знак"/>
    <w:basedOn w:val="DefaultParagraphFont"/>
    <w:qFormat/>
    <w:rPr>
      <w:rFonts w:ascii="Times New Roman" w:hAnsi="Times New Roman" w:eastAsia="Times New Roman" w:cs="Times New Roman"/>
      <w:sz w:val="20"/>
      <w:szCs w:val="20"/>
      <w:lang w:eastAsia="ru-RU"/>
    </w:rPr>
  </w:style>
  <w:style w:type="character" w:styleId="33">
    <w:name w:val="Основной текст 3 Знак"/>
    <w:basedOn w:val="DefaultParagraphFont"/>
    <w:qFormat/>
    <w:rPr>
      <w:rFonts w:ascii="Times New Roman" w:hAnsi="Times New Roman" w:eastAsia="Times New Roman" w:cs="Times New Roman"/>
      <w:sz w:val="26"/>
      <w:szCs w:val="24"/>
      <w:lang w:val="x-none" w:eastAsia="x-none"/>
    </w:rPr>
  </w:style>
  <w:style w:type="character" w:styleId="Bodytext3">
    <w:name w:val="Body text (3)_"/>
    <w:qFormat/>
    <w:rPr>
      <w:rFonts w:ascii="Arial" w:hAnsi="Arial" w:cs="Arial"/>
      <w:b/>
      <w:bCs/>
      <w:sz w:val="16"/>
      <w:szCs w:val="16"/>
      <w:shd w:fill="FFFFFF" w:val="clear"/>
    </w:rPr>
  </w:style>
  <w:style w:type="character" w:styleId="Bodytext2">
    <w:name w:val="Body text (2)_"/>
    <w:qFormat/>
    <w:rPr>
      <w:rFonts w:ascii="Arial" w:hAnsi="Arial" w:cs="Arial"/>
      <w:sz w:val="16"/>
      <w:szCs w:val="16"/>
      <w:shd w:fill="FFFFFF" w:val="clear"/>
    </w:rPr>
  </w:style>
  <w:style w:type="character" w:styleId="Bodytext">
    <w:name w:val="Body text_"/>
    <w:qFormat/>
    <w:rPr>
      <w:rFonts w:ascii="Arial" w:hAnsi="Arial" w:cs="Arial"/>
      <w:sz w:val="16"/>
      <w:szCs w:val="16"/>
      <w:shd w:fill="FFFFFF" w:val="clear"/>
    </w:rPr>
  </w:style>
  <w:style w:type="character" w:styleId="ConsPlusNormal">
    <w:name w:val="ConsPlusNormal Знак"/>
    <w:qFormat/>
    <w:rPr>
      <w:rFonts w:ascii="Arial" w:hAnsi="Arial" w:eastAsia="Times New Roman" w:cs="Arial"/>
      <w:sz w:val="20"/>
      <w:szCs w:val="20"/>
      <w:lang w:eastAsia="ru-RU"/>
    </w:rPr>
  </w:style>
  <w:style w:type="character" w:styleId="71">
    <w:name w:val="Заголовок 7 Знак"/>
    <w:basedOn w:val="DefaultParagraphFont"/>
    <w:qFormat/>
    <w:rPr>
      <w:rFonts w:ascii="Times New Roman" w:hAnsi="Times New Roman" w:eastAsia="Times New Roman" w:cs="Times New Roman"/>
      <w:sz w:val="24"/>
      <w:szCs w:val="20"/>
      <w:lang w:eastAsia="ru-RU"/>
    </w:rPr>
  </w:style>
  <w:style w:type="character" w:styleId="81">
    <w:name w:val="Заголовок 8 Знак"/>
    <w:basedOn w:val="DefaultParagraphFont"/>
    <w:qFormat/>
    <w:rPr>
      <w:rFonts w:ascii="Times New Roman" w:hAnsi="Times New Roman" w:eastAsia="Times New Roman" w:cs="Times New Roman"/>
      <w:sz w:val="24"/>
      <w:szCs w:val="20"/>
      <w:lang w:eastAsia="ru-RU"/>
    </w:rPr>
  </w:style>
  <w:style w:type="character" w:styleId="92">
    <w:name w:val="Заголовок 9 Знак"/>
    <w:basedOn w:val="DefaultParagraphFont"/>
    <w:qFormat/>
    <w:rPr>
      <w:rFonts w:ascii="Times New Roman" w:hAnsi="Times New Roman" w:eastAsia="Times New Roman" w:cs="Times New Roman"/>
      <w:sz w:val="24"/>
      <w:szCs w:val="20"/>
      <w:lang w:eastAsia="ru-RU"/>
    </w:rPr>
  </w:style>
  <w:style w:type="character" w:styleId="FontStyle17">
    <w:name w:val="Font Style17"/>
    <w:qFormat/>
    <w:rPr>
      <w:rFonts w:ascii="Times New Roman" w:hAnsi="Times New Roman" w:cs="Times New Roman"/>
      <w:sz w:val="26"/>
      <w:szCs w:val="26"/>
    </w:rPr>
  </w:style>
  <w:style w:type="character" w:styleId="Linenumber">
    <w:name w:val="line number"/>
    <w:basedOn w:val="DefaultParagraphFont"/>
    <w:qFormat/>
    <w:rPr/>
  </w:style>
  <w:style w:type="paragraph" w:styleId="Style20">
    <w:name w:val="Заголовок"/>
    <w:next w:val="Style21"/>
    <w:qFormat/>
    <w:pPr>
      <w:widowControl w:val="false"/>
      <w:suppressAutoHyphens w:val="true"/>
      <w:kinsoku w:val="true"/>
      <w:overflowPunct w:val="false"/>
      <w:autoSpaceDE w:val="true"/>
      <w:bidi w:val="0"/>
      <w:spacing w:lineRule="auto" w:line="240" w:before="0" w:after="0"/>
      <w:jc w:val="left"/>
      <w:textAlignment w:val="baseline"/>
    </w:pPr>
    <w:rPr>
      <w:rFonts w:ascii="Arial" w:hAnsi="Arial" w:eastAsia="Times New Roman" w:cs="Times New Roman"/>
      <w:b/>
      <w:color w:val="auto"/>
      <w:kern w:val="0"/>
      <w:sz w:val="30"/>
      <w:szCs w:val="20"/>
      <w:lang w:val="ru-RU" w:eastAsia="ru-RU" w:bidi="ar-SA"/>
    </w:rPr>
  </w:style>
  <w:style w:type="paragraph" w:styleId="Style21">
    <w:name w:val="Body Text"/>
    <w:basedOn w:val="Normal"/>
    <w:pPr>
      <w:spacing w:lineRule="auto" w:line="240" w:before="0" w:after="120"/>
    </w:pPr>
    <w:rPr>
      <w:rFonts w:ascii="Times New Roman" w:hAnsi="Times New Roman" w:eastAsia="Times New Roman" w:cs="Times New Roman"/>
      <w:sz w:val="24"/>
      <w:szCs w:val="24"/>
      <w:lang w:eastAsia="ru-RU"/>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lang w:val="zxx" w:eastAsia="zxx" w:bidi="zxx"/>
    </w:rPr>
  </w:style>
  <w:style w:type="paragraph" w:styleId="HTMLPreformatted">
    <w:name w:val="HTML Preformatted"/>
    <w:basedOn w:val="Normal"/>
    <w:qFormat/>
    <w:pPr>
      <w:tabs>
        <w:tab w:val="clear" w:pos="17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pPr>
    <w:rPr>
      <w:rFonts w:ascii="Courier New" w:hAnsi="Courier New" w:eastAsia="Times New Roman" w:cs="Courier New"/>
      <w:sz w:val="20"/>
      <w:szCs w:val="20"/>
      <w:lang w:eastAsia="ru-RU"/>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Style25">
    <w:name w:val="Колонтитул"/>
    <w:basedOn w:val="Normal"/>
    <w:qFormat/>
    <w:pPr/>
    <w:rPr/>
  </w:style>
  <w:style w:type="paragraph" w:styleId="Style26">
    <w:name w:val="Header"/>
    <w:basedOn w:val="Normal"/>
    <w:pPr>
      <w:tabs>
        <w:tab w:val="clear" w:pos="170"/>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27">
    <w:name w:val="Footer"/>
    <w:basedOn w:val="Normal"/>
    <w:pPr>
      <w:tabs>
        <w:tab w:val="clear" w:pos="170"/>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28">
    <w:name w:val="Endnote Text"/>
    <w:basedOn w:val="Normal"/>
    <w:pPr>
      <w:spacing w:lineRule="auto" w:line="240" w:before="0" w:after="0"/>
    </w:pPr>
    <w:rPr>
      <w:rFonts w:ascii="Times New Roman" w:hAnsi="Times New Roman" w:eastAsia="Times New Roman" w:cs="Times New Roman"/>
      <w:sz w:val="20"/>
      <w:szCs w:val="20"/>
      <w:lang w:eastAsia="ru-RU"/>
    </w:rPr>
  </w:style>
  <w:style w:type="paragraph" w:styleId="ListNumber">
    <w:name w:val="List Number"/>
    <w:basedOn w:val="Normal"/>
    <w:qFormat/>
    <w:pPr>
      <w:numPr>
        <w:ilvl w:val="0"/>
        <w:numId w:val="2"/>
      </w:numPr>
      <w:suppressAutoHyphens w:val="true"/>
      <w:spacing w:lineRule="auto" w:line="240" w:before="0" w:after="0"/>
      <w:contextualSpacing/>
    </w:pPr>
    <w:rPr>
      <w:rFonts w:ascii="Times New Roman" w:hAnsi="Times New Roman" w:eastAsia="Times New Roman" w:cs="Times New Roman"/>
      <w:sz w:val="24"/>
      <w:szCs w:val="24"/>
      <w:lang w:eastAsia="ar-SA"/>
    </w:rPr>
  </w:style>
  <w:style w:type="paragraph" w:styleId="Style29">
    <w:name w:val="Title"/>
    <w:basedOn w:val="Normal"/>
    <w:qFormat/>
    <w:pPr>
      <w:spacing w:lineRule="auto" w:line="240" w:before="0" w:after="0"/>
      <w:jc w:val="center"/>
    </w:pPr>
    <w:rPr>
      <w:rFonts w:ascii="Times New Roman" w:hAnsi="Times New Roman" w:eastAsia="Times New Roman" w:cs="Times New Roman"/>
      <w:b/>
      <w:sz w:val="28"/>
      <w:szCs w:val="20"/>
      <w:lang w:eastAsia="ru-RU"/>
    </w:rPr>
  </w:style>
  <w:style w:type="paragraph" w:styleId="Style30">
    <w:name w:val="Body Text Indent"/>
    <w:basedOn w:val="Normal"/>
    <w:pPr>
      <w:spacing w:lineRule="auto" w:line="240" w:before="0" w:after="120"/>
      <w:ind w:left="283" w:right="0" w:hanging="0"/>
    </w:pPr>
    <w:rPr>
      <w:rFonts w:ascii="Times New Roman" w:hAnsi="Times New Roman" w:eastAsia="Times New Roman" w:cs="Times New Roman"/>
      <w:sz w:val="24"/>
      <w:szCs w:val="24"/>
      <w:lang w:eastAsia="ru-RU"/>
    </w:rPr>
  </w:style>
  <w:style w:type="paragraph" w:styleId="Style31">
    <w:name w:val="Subtitle"/>
    <w:basedOn w:val="Normal"/>
    <w:qFormat/>
    <w:pPr>
      <w:numPr>
        <w:ilvl w:val="0"/>
        <w:numId w:val="0"/>
      </w:numPr>
      <w:suppressAutoHyphens w:val="true"/>
      <w:spacing w:lineRule="auto" w:line="240" w:before="0" w:after="60"/>
      <w:jc w:val="center"/>
      <w:outlineLvl w:val="1"/>
    </w:pPr>
    <w:rPr>
      <w:rFonts w:ascii="Arial" w:hAnsi="Arial" w:eastAsia="Times New Roman" w:cs="Arial"/>
      <w:sz w:val="24"/>
      <w:szCs w:val="24"/>
      <w:lang w:eastAsia="ar-SA"/>
    </w:rPr>
  </w:style>
  <w:style w:type="paragraph" w:styleId="BodyText21">
    <w:name w:val="Body Text 2"/>
    <w:basedOn w:val="Normal"/>
    <w:qFormat/>
    <w:pPr>
      <w:spacing w:lineRule="auto" w:line="240" w:before="0" w:after="0"/>
      <w:jc w:val="both"/>
    </w:pPr>
    <w:rPr>
      <w:rFonts w:ascii="Times New Roman" w:hAnsi="Times New Roman" w:eastAsia="Times New Roman" w:cs="Times New Roman"/>
      <w:sz w:val="28"/>
      <w:szCs w:val="24"/>
      <w:lang w:eastAsia="ru-RU"/>
    </w:rPr>
  </w:style>
  <w:style w:type="paragraph" w:styleId="BodyTextIndent2">
    <w:name w:val="Body Text Indent 2"/>
    <w:basedOn w:val="Normal"/>
    <w:qFormat/>
    <w:pPr>
      <w:spacing w:lineRule="auto" w:line="480" w:before="0" w:after="120"/>
      <w:ind w:left="283" w:right="0" w:hanging="0"/>
    </w:pPr>
    <w:rPr>
      <w:rFonts w:ascii="Times New Roman" w:hAnsi="Times New Roman" w:eastAsia="Times New Roman" w:cs="Times New Roman"/>
      <w:sz w:val="24"/>
      <w:szCs w:val="24"/>
      <w:lang w:eastAsia="ru-RU"/>
    </w:rPr>
  </w:style>
  <w:style w:type="paragraph" w:styleId="BodyTextIndent3">
    <w:name w:val="Body Text Indent 3"/>
    <w:basedOn w:val="Normal"/>
    <w:qFormat/>
    <w:pPr>
      <w:widowControl w:val="false"/>
      <w:snapToGrid w:val="false"/>
      <w:spacing w:lineRule="auto" w:line="240" w:before="0" w:after="0"/>
      <w:ind w:left="0" w:right="-301" w:firstLine="720"/>
      <w:jc w:val="both"/>
    </w:pPr>
    <w:rPr>
      <w:rFonts w:ascii="Times New Roman" w:hAnsi="Times New Roman" w:eastAsia="Times New Roman" w:cs="Times New Roman"/>
      <w:sz w:val="26"/>
      <w:szCs w:val="20"/>
      <w:lang w:eastAsia="ru-RU"/>
    </w:rPr>
  </w:style>
  <w:style w:type="paragraph" w:styleId="DocumentMap">
    <w:name w:val="Document Map"/>
    <w:basedOn w:val="Normal"/>
    <w:qFormat/>
    <w:pPr>
      <w:shd w:fill="000080" w:val="clear"/>
      <w:spacing w:lineRule="auto" w:line="240" w:before="0" w:after="0"/>
    </w:pPr>
    <w:rPr>
      <w:rFonts w:ascii="Tahoma" w:hAnsi="Tahoma" w:eastAsia="Times New Roman" w:cs="Tahoma"/>
      <w:sz w:val="20"/>
      <w:szCs w:val="20"/>
      <w:lang w:eastAsia="ru-RU"/>
    </w:rPr>
  </w:style>
  <w:style w:type="paragraph" w:styleId="BalloonText">
    <w:name w:val="Balloon Text"/>
    <w:basedOn w:val="Normal"/>
    <w:qFormat/>
    <w:pPr>
      <w:spacing w:lineRule="auto" w:line="240" w:before="0" w:after="0"/>
    </w:pPr>
    <w:rPr>
      <w:rFonts w:ascii="Tahoma" w:hAnsi="Tahoma" w:eastAsia="Times New Roman" w:cs="Tahoma"/>
      <w:sz w:val="16"/>
      <w:szCs w:val="16"/>
      <w:lang w:eastAsia="ru-RU"/>
    </w:rPr>
  </w:style>
  <w:style w:type="paragraph" w:styleId="NoSpacing">
    <w:name w:val="No Spacing"/>
    <w:qFormat/>
    <w:pPr>
      <w:widowControl/>
      <w:suppressAutoHyphens w:val="true"/>
      <w:kinsoku w:val="true"/>
      <w:overflowPunct w:val="true"/>
      <w:autoSpaceDE w:val="true"/>
      <w:bidi w:val="0"/>
      <w:spacing w:lineRule="auto" w:line="240" w:before="0" w:after="0"/>
      <w:jc w:val="left"/>
    </w:pPr>
    <w:rPr>
      <w:rFonts w:ascii="Calibri" w:hAnsi="Calibri" w:eastAsia="Times New Roman" w:cs="Times New Roman"/>
      <w:color w:val="auto"/>
      <w:kern w:val="0"/>
      <w:sz w:val="22"/>
      <w:szCs w:val="22"/>
      <w:lang w:val="ru-RU" w:eastAsia="ru-RU" w:bidi="ar-SA"/>
    </w:rPr>
  </w:style>
  <w:style w:type="paragraph" w:styleId="ListParagraph">
    <w:name w:val="List Paragraph"/>
    <w:basedOn w:val="Normal"/>
    <w:qFormat/>
    <w:pPr>
      <w:suppressAutoHyphens w:val="true"/>
      <w:spacing w:lineRule="auto" w:line="240" w:before="0" w:after="0"/>
      <w:ind w:left="720" w:right="0" w:hanging="0"/>
      <w:contextualSpacing/>
    </w:pPr>
    <w:rPr>
      <w:rFonts w:ascii="Times New Roman" w:hAnsi="Times New Roman" w:eastAsia="Times New Roman" w:cs="Times New Roman"/>
      <w:sz w:val="24"/>
      <w:szCs w:val="24"/>
      <w:lang w:eastAsia="ar-SA"/>
    </w:rPr>
  </w:style>
  <w:style w:type="paragraph" w:styleId="ConsPlusNormal1">
    <w:name w:val="ConsPlusNormal"/>
    <w:qFormat/>
    <w:pPr>
      <w:widowControl w:val="false"/>
      <w:suppressAutoHyphens w:val="true"/>
      <w:kinsoku w:val="true"/>
      <w:overflowPunct w:val="true"/>
      <w:autoSpaceDE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13">
    <w:name w:val="Обычный1"/>
    <w:qFormat/>
    <w:pPr>
      <w:widowControl/>
      <w:suppressAutoHyphens w:val="true"/>
      <w:kinsoku w:val="true"/>
      <w:overflowPunct w:val="true"/>
      <w:autoSpaceDE w:val="true"/>
      <w:bidi w:val="0"/>
      <w:spacing w:lineRule="auto" w:line="240" w:before="0" w:after="0"/>
      <w:jc w:val="left"/>
    </w:pPr>
    <w:rPr>
      <w:rFonts w:ascii="Times New Roman" w:hAnsi="Times New Roman" w:eastAsia="Times New Roman" w:cs="Times New Roman"/>
      <w:color w:val="auto"/>
      <w:kern w:val="0"/>
      <w:sz w:val="20"/>
      <w:szCs w:val="20"/>
      <w:lang w:val="ru-RU" w:eastAsia="ar-SA" w:bidi="ar-SA"/>
    </w:rPr>
  </w:style>
  <w:style w:type="paragraph" w:styleId="ConsPlusNonformat">
    <w:name w:val="ConsPlusNonformat"/>
    <w:qFormat/>
    <w:pPr>
      <w:widowControl w:val="false"/>
      <w:suppressAutoHyphens w:val="true"/>
      <w:kinsoku w:val="true"/>
      <w:overflowPunct w:val="true"/>
      <w:autoSpaceDE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Normal">
    <w:name w:val="ConsNormal"/>
    <w:qFormat/>
    <w:pPr>
      <w:widowControl w:val="false"/>
      <w:suppressAutoHyphens w:val="true"/>
      <w:kinsoku w:val="true"/>
      <w:overflowPunct w:val="true"/>
      <w:autoSpaceDE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32">
    <w:name w:val="Содержимое таблицы"/>
    <w:basedOn w:val="Normal"/>
    <w:qFormat/>
    <w:pPr>
      <w:suppressLineNumbers/>
      <w:suppressAutoHyphens w:val="true"/>
      <w:spacing w:lineRule="auto" w:line="240" w:before="0" w:after="0"/>
    </w:pPr>
    <w:rPr>
      <w:rFonts w:ascii="Times New Roman" w:hAnsi="Times New Roman" w:eastAsia="Times New Roman" w:cs="Times New Roman"/>
      <w:sz w:val="28"/>
      <w:szCs w:val="20"/>
      <w:lang w:eastAsia="ar-SA"/>
    </w:rPr>
  </w:style>
  <w:style w:type="paragraph" w:styleId="14">
    <w:name w:val="Знак1"/>
    <w:basedOn w:val="Normal"/>
    <w:qFormat/>
    <w:pPr>
      <w:spacing w:lineRule="exact" w:line="240" w:before="0" w:after="160"/>
    </w:pPr>
    <w:rPr>
      <w:rFonts w:ascii="Verdana" w:hAnsi="Verdana" w:eastAsia="Times New Roman" w:cs="Verdana"/>
      <w:sz w:val="20"/>
      <w:szCs w:val="20"/>
      <w:lang w:val="en-US"/>
    </w:rPr>
  </w:style>
  <w:style w:type="paragraph" w:styleId="ConsPlusCell">
    <w:name w:val="ConsPlusCell"/>
    <w:qFormat/>
    <w:pPr>
      <w:widowControl/>
      <w:suppressAutoHyphens w:val="true"/>
      <w:kinsoku w:val="true"/>
      <w:overflowPunct w:val="true"/>
      <w:autoSpaceDE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qFormat/>
    <w:pPr>
      <w:spacing w:lineRule="auto" w:line="240" w:before="280" w:after="280"/>
    </w:pPr>
    <w:rPr>
      <w:rFonts w:ascii="Tahoma" w:hAnsi="Tahoma" w:eastAsia="Times New Roman" w:cs="Times New Roman"/>
      <w:sz w:val="20"/>
      <w:szCs w:val="20"/>
      <w:lang w:val="en-US"/>
    </w:rPr>
  </w:style>
  <w:style w:type="paragraph" w:styleId="ConsTitle">
    <w:name w:val="ConsTitle"/>
    <w:qFormat/>
    <w:pPr>
      <w:widowControl w:val="false"/>
      <w:suppressAutoHyphens w:val="true"/>
      <w:kinsoku w:val="true"/>
      <w:overflowPunct w:val="true"/>
      <w:autoSpaceDE w:val="true"/>
      <w:bidi w:val="0"/>
      <w:spacing w:lineRule="auto" w:line="240" w:before="0" w:after="0"/>
      <w:ind w:left="0" w:right="19772" w:hanging="0"/>
      <w:jc w:val="left"/>
    </w:pPr>
    <w:rPr>
      <w:rFonts w:ascii="Arial" w:hAnsi="Arial" w:eastAsia="Times New Roman" w:cs="Arial"/>
      <w:b/>
      <w:bCs/>
      <w:color w:val="auto"/>
      <w:kern w:val="0"/>
      <w:sz w:val="16"/>
      <w:szCs w:val="16"/>
      <w:lang w:val="ru-RU" w:eastAsia="ru-RU" w:bidi="ar-SA"/>
    </w:rPr>
  </w:style>
  <w:style w:type="paragraph" w:styleId="311">
    <w:name w:val="Основной текст 31"/>
    <w:basedOn w:val="Normal"/>
    <w:qFormat/>
    <w:pPr>
      <w:suppressAutoHyphens w:val="true"/>
      <w:spacing w:lineRule="atLeast" w:line="240" w:before="0" w:after="0"/>
    </w:pPr>
    <w:rPr>
      <w:rFonts w:ascii="Arial" w:hAnsi="Arial" w:eastAsia="Times New Roman" w:cs="Times New Roman"/>
      <w:sz w:val="16"/>
      <w:szCs w:val="20"/>
      <w:lang w:eastAsia="ar-SA"/>
    </w:rPr>
  </w:style>
  <w:style w:type="paragraph" w:styleId="211">
    <w:name w:val="Основной текст 21"/>
    <w:basedOn w:val="Normal"/>
    <w:qFormat/>
    <w:pPr>
      <w:suppressAutoHyphens w:val="true"/>
      <w:spacing w:lineRule="atLeast" w:line="240" w:before="0" w:after="0"/>
      <w:jc w:val="center"/>
    </w:pPr>
    <w:rPr>
      <w:rFonts w:ascii="Arial" w:hAnsi="Arial" w:eastAsia="Times New Roman" w:cs="Times New Roman"/>
      <w:sz w:val="16"/>
      <w:szCs w:val="20"/>
      <w:lang w:eastAsia="ar-SA"/>
    </w:rPr>
  </w:style>
  <w:style w:type="paragraph" w:styleId="ConsPlusTitle">
    <w:name w:val="ConsPlusTitle"/>
    <w:qFormat/>
    <w:pPr>
      <w:widowControl w:val="false"/>
      <w:suppressAutoHyphens w:val="true"/>
      <w:kinsoku w:val="true"/>
      <w:overflowPunct w:val="true"/>
      <w:autoSpaceDE w:val="true"/>
      <w:bidi w:val="0"/>
      <w:spacing w:lineRule="auto" w:line="240" w:before="0" w:after="0"/>
      <w:jc w:val="left"/>
    </w:pPr>
    <w:rPr>
      <w:rFonts w:ascii="Times New Roman" w:hAnsi="Times New Roman" w:eastAsia="Times New Roman" w:cs="Times New Roman"/>
      <w:b/>
      <w:bCs/>
      <w:color w:val="auto"/>
      <w:kern w:val="0"/>
      <w:sz w:val="28"/>
      <w:szCs w:val="28"/>
      <w:lang w:val="ru-RU" w:eastAsia="ru-RU" w:bidi="ar-SA"/>
    </w:rPr>
  </w:style>
  <w:style w:type="paragraph" w:styleId="BodyText1">
    <w:name w:val="Body Text 1"/>
    <w:basedOn w:val="Style21"/>
    <w:qFormat/>
    <w:pPr>
      <w:spacing w:before="0" w:after="0"/>
      <w:jc w:val="both"/>
    </w:pPr>
    <w:rPr>
      <w:sz w:val="20"/>
      <w:szCs w:val="20"/>
      <w:lang w:eastAsia="en-US"/>
    </w:rPr>
  </w:style>
  <w:style w:type="paragraph" w:styleId="212">
    <w:name w:val="Основной текст с отступом 21"/>
    <w:basedOn w:val="Normal"/>
    <w:qFormat/>
    <w:pPr>
      <w:suppressAutoHyphens w:val="true"/>
      <w:spacing w:lineRule="auto" w:line="240" w:before="0" w:after="0"/>
      <w:ind w:left="0" w:right="0" w:firstLine="540"/>
      <w:jc w:val="both"/>
    </w:pPr>
    <w:rPr>
      <w:rFonts w:ascii="Times New Roman" w:hAnsi="Times New Roman" w:eastAsia="Times New Roman" w:cs="Times New Roman"/>
      <w:color w:val="000000"/>
      <w:sz w:val="28"/>
      <w:szCs w:val="24"/>
      <w:lang w:eastAsia="ar-SA"/>
    </w:rPr>
  </w:style>
  <w:style w:type="paragraph" w:styleId="S1">
    <w:name w:val="s_1"/>
    <w:basedOn w:val="Normal"/>
    <w:qFormat/>
    <w:pPr>
      <w:spacing w:lineRule="auto" w:line="240" w:before="0" w:after="0"/>
      <w:ind w:left="0" w:right="0" w:firstLine="720"/>
      <w:jc w:val="both"/>
    </w:pPr>
    <w:rPr>
      <w:rFonts w:ascii="Arial" w:hAnsi="Arial" w:eastAsia="Calibri" w:cs="Arial"/>
      <w:sz w:val="26"/>
      <w:szCs w:val="26"/>
      <w:lang w:eastAsia="ru-RU"/>
    </w:rPr>
  </w:style>
  <w:style w:type="paragraph" w:styleId="PlainText">
    <w:name w:val="Plain Text"/>
    <w:basedOn w:val="Normal"/>
    <w:qFormat/>
    <w:pPr>
      <w:spacing w:lineRule="auto" w:line="240" w:before="0" w:after="0"/>
    </w:pPr>
    <w:rPr>
      <w:rFonts w:ascii="Courier New" w:hAnsi="Courier New" w:eastAsia="Times New Roman" w:cs="Courier New"/>
      <w:sz w:val="20"/>
      <w:szCs w:val="20"/>
      <w:lang w:eastAsia="ru-RU"/>
    </w:rPr>
  </w:style>
  <w:style w:type="paragraph" w:styleId="ConsNonformat">
    <w:name w:val="ConsNonformat"/>
    <w:qFormat/>
    <w:pPr>
      <w:widowControl w:val="false"/>
      <w:suppressAutoHyphens w:val="true"/>
      <w:kinsoku w:val="true"/>
      <w:overflowPunct w:val="true"/>
      <w:autoSpaceDE w:val="true"/>
      <w:bidi w:val="0"/>
      <w:spacing w:lineRule="auto" w:line="240" w:before="0" w:after="0"/>
      <w:ind w:left="0" w:right="19772" w:hanging="0"/>
      <w:jc w:val="left"/>
    </w:pPr>
    <w:rPr>
      <w:rFonts w:ascii="Courier New" w:hAnsi="Courier New" w:eastAsia="Times New Roman" w:cs="Courier New"/>
      <w:color w:val="auto"/>
      <w:kern w:val="0"/>
      <w:sz w:val="20"/>
      <w:szCs w:val="20"/>
      <w:lang w:val="ru-RU" w:eastAsia="ru-RU" w:bidi="ar-SA"/>
    </w:rPr>
  </w:style>
  <w:style w:type="paragraph" w:styleId="Note">
    <w:name w:val="note"/>
    <w:basedOn w:val="Normal"/>
    <w:qFormat/>
    <w:pPr>
      <w:spacing w:lineRule="auto" w:line="240" w:before="280" w:after="280"/>
    </w:pPr>
    <w:rPr>
      <w:rFonts w:ascii="Times New Roman" w:hAnsi="Times New Roman" w:eastAsia="Times New Roman" w:cs="Times New Roman"/>
      <w:b/>
      <w:bCs/>
      <w:color w:val="666666"/>
      <w:sz w:val="20"/>
      <w:szCs w:val="20"/>
      <w:lang w:eastAsia="ru-RU"/>
    </w:rPr>
  </w:style>
  <w:style w:type="paragraph" w:styleId="15">
    <w:name w:val="Список1"/>
    <w:basedOn w:val="Normal"/>
    <w:qFormat/>
    <w:pPr>
      <w:numPr>
        <w:ilvl w:val="0"/>
        <w:numId w:val="3"/>
      </w:numPr>
      <w:spacing w:lineRule="auto" w:line="240" w:before="80" w:after="0"/>
      <w:jc w:val="both"/>
    </w:pPr>
    <w:rPr>
      <w:rFonts w:ascii="Times New Roman" w:hAnsi="Times New Roman" w:eastAsia="Times New Roman" w:cs="Times New Roman"/>
      <w:sz w:val="20"/>
      <w:szCs w:val="20"/>
    </w:rPr>
  </w:style>
  <w:style w:type="paragraph" w:styleId="BlockText">
    <w:name w:val="Block Text"/>
    <w:basedOn w:val="Normal"/>
    <w:qFormat/>
    <w:pPr>
      <w:spacing w:lineRule="auto" w:line="240" w:before="0" w:after="120"/>
      <w:ind w:left="1440" w:right="1440" w:hanging="0"/>
    </w:pPr>
    <w:rPr>
      <w:rFonts w:ascii="Times New Roman" w:hAnsi="Times New Roman" w:eastAsia="Times New Roman" w:cs="Times New Roman"/>
      <w:sz w:val="24"/>
      <w:szCs w:val="24"/>
      <w:lang w:eastAsia="ru-RU"/>
    </w:rPr>
  </w:style>
  <w:style w:type="paragraph" w:styleId="Style33">
    <w:name w:val="Footnote Text"/>
    <w:basedOn w:val="Normal"/>
    <w:pPr>
      <w:spacing w:lineRule="auto" w:line="240" w:before="0" w:after="0"/>
    </w:pPr>
    <w:rPr>
      <w:rFonts w:ascii="Times New Roman" w:hAnsi="Times New Roman" w:eastAsia="Times New Roman" w:cs="Times New Roman"/>
      <w:sz w:val="20"/>
      <w:szCs w:val="20"/>
      <w:lang w:eastAsia="ru-RU"/>
    </w:rPr>
  </w:style>
  <w:style w:type="paragraph" w:styleId="221">
    <w:name w:val="Основной текст 22"/>
    <w:basedOn w:val="Normal"/>
    <w:qFormat/>
    <w:pPr>
      <w:spacing w:lineRule="auto" w:line="240" w:before="0" w:after="0"/>
      <w:ind w:left="0" w:right="0" w:firstLine="567"/>
      <w:jc w:val="both"/>
    </w:pPr>
    <w:rPr>
      <w:rFonts w:ascii="Times New Roman" w:hAnsi="Times New Roman" w:eastAsia="Times New Roman" w:cs="Times New Roman"/>
      <w:i/>
      <w:sz w:val="24"/>
      <w:szCs w:val="20"/>
      <w:lang w:val="en-US" w:eastAsia="ru-RU"/>
    </w:rPr>
  </w:style>
  <w:style w:type="paragraph" w:styleId="BodyText31">
    <w:name w:val="Body Text 3"/>
    <w:basedOn w:val="Normal"/>
    <w:qFormat/>
    <w:pPr>
      <w:spacing w:lineRule="auto" w:line="240" w:before="0" w:after="0"/>
      <w:jc w:val="both"/>
    </w:pPr>
    <w:rPr>
      <w:rFonts w:ascii="Times New Roman" w:hAnsi="Times New Roman" w:eastAsia="Times New Roman" w:cs="Times New Roman"/>
      <w:sz w:val="26"/>
      <w:szCs w:val="24"/>
      <w:lang w:val="x-none" w:eastAsia="x-none"/>
    </w:rPr>
  </w:style>
  <w:style w:type="paragraph" w:styleId="Bodytext32">
    <w:name w:val="Body text (3)"/>
    <w:basedOn w:val="Normal"/>
    <w:qFormat/>
    <w:pPr>
      <w:shd w:fill="FFFFFF" w:val="clear"/>
      <w:spacing w:lineRule="atLeast" w:line="240" w:before="0" w:after="0"/>
    </w:pPr>
    <w:rPr>
      <w:rFonts w:ascii="Arial" w:hAnsi="Arial" w:cs="Arial"/>
      <w:b/>
      <w:bCs/>
      <w:sz w:val="16"/>
      <w:szCs w:val="16"/>
    </w:rPr>
  </w:style>
  <w:style w:type="paragraph" w:styleId="Bodytext22">
    <w:name w:val="Body text (2)"/>
    <w:basedOn w:val="Normal"/>
    <w:qFormat/>
    <w:pPr>
      <w:shd w:fill="FFFFFF" w:val="clear"/>
      <w:spacing w:lineRule="atLeast" w:line="240" w:before="0" w:after="0"/>
    </w:pPr>
    <w:rPr>
      <w:rFonts w:ascii="Arial" w:hAnsi="Arial" w:cs="Arial"/>
      <w:sz w:val="16"/>
      <w:szCs w:val="16"/>
    </w:rPr>
  </w:style>
  <w:style w:type="paragraph" w:styleId="Bodytext11">
    <w:name w:val="Body text1"/>
    <w:basedOn w:val="Normal"/>
    <w:qFormat/>
    <w:pPr>
      <w:shd w:fill="FFFFFF" w:val="clear"/>
      <w:spacing w:lineRule="atLeast" w:line="240" w:before="0" w:after="0"/>
    </w:pPr>
    <w:rPr>
      <w:rFonts w:ascii="Arial" w:hAnsi="Arial" w:cs="Arial"/>
      <w:sz w:val="16"/>
      <w:szCs w:val="16"/>
    </w:rPr>
  </w:style>
  <w:style w:type="paragraph" w:styleId="Western">
    <w:name w:val="western"/>
    <w:basedOn w:val="Normal"/>
    <w:qFormat/>
    <w:pPr>
      <w:spacing w:lineRule="auto" w:line="240" w:before="0" w:after="240"/>
    </w:pPr>
    <w:rPr>
      <w:rFonts w:ascii="Times New Roman" w:hAnsi="Times New Roman" w:eastAsia="Times New Roman" w:cs="Times New Roman"/>
      <w:sz w:val="24"/>
      <w:szCs w:val="24"/>
      <w:lang w:eastAsia="ru-RU"/>
    </w:rPr>
  </w:style>
  <w:style w:type="paragraph" w:styleId="24">
    <w:name w:val="Обычный2"/>
    <w:qFormat/>
    <w:pPr>
      <w:widowControl/>
      <w:suppressAutoHyphens w:val="true"/>
      <w:kinsoku w:val="true"/>
      <w:overflowPunct w:val="true"/>
      <w:autoSpaceDE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Style34">
    <w:name w:val="Îáû÷íûé"/>
    <w:qFormat/>
    <w:pPr>
      <w:widowControl/>
      <w:suppressAutoHyphens w:val="true"/>
      <w:kinsoku w:val="true"/>
      <w:overflowPunct w:val="true"/>
      <w:autoSpaceDE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Caption">
    <w:name w:val="caption"/>
    <w:basedOn w:val="Normal"/>
    <w:next w:val="Normal"/>
    <w:qFormat/>
    <w:pPr>
      <w:widowControl w:val="false"/>
      <w:shd w:fill="FFFFFF" w:val="clear"/>
      <w:spacing w:lineRule="auto" w:line="240" w:before="106" w:after="0"/>
    </w:pPr>
    <w:rPr>
      <w:rFonts w:ascii="Times New Roman" w:hAnsi="Times New Roman" w:eastAsia="Times New Roman" w:cs="Times New Roman"/>
      <w:color w:val="000000"/>
      <w:spacing w:val="-2"/>
      <w:sz w:val="24"/>
      <w:szCs w:val="20"/>
      <w:lang w:eastAsia="ru-RU"/>
    </w:rPr>
  </w:style>
  <w:style w:type="paragraph" w:styleId="Contentheader2cols">
    <w:name w:val="contentheader2cols"/>
    <w:basedOn w:val="Normal"/>
    <w:qFormat/>
    <w:pPr>
      <w:spacing w:lineRule="auto" w:line="240" w:before="75" w:after="0"/>
      <w:ind w:left="374" w:right="0" w:hanging="0"/>
    </w:pPr>
    <w:rPr>
      <w:rFonts w:ascii="Times New Roman" w:hAnsi="Times New Roman" w:eastAsia="Times New Roman" w:cs="Times New Roman"/>
      <w:b/>
      <w:bCs/>
      <w:color w:val="3560A7"/>
      <w:sz w:val="32"/>
      <w:szCs w:val="32"/>
      <w:lang w:eastAsia="ru-RU"/>
    </w:rPr>
  </w:style>
  <w:style w:type="paragraph" w:styleId="Style35">
    <w:name w:val="Знак"/>
    <w:basedOn w:val="Normal"/>
    <w:qFormat/>
    <w:pPr>
      <w:spacing w:lineRule="exact" w:line="240" w:before="0" w:after="160"/>
    </w:pPr>
    <w:rPr>
      <w:rFonts w:ascii="Verdana" w:hAnsi="Verdana" w:eastAsia="Times New Roman" w:cs="Times New Roman"/>
      <w:sz w:val="20"/>
      <w:szCs w:val="20"/>
      <w:lang w:val="en-US"/>
    </w:rPr>
  </w:style>
  <w:style w:type="paragraph" w:styleId="25">
    <w:name w:val="Без интервала2"/>
    <w:qFormat/>
    <w:pPr>
      <w:widowControl w:val="false"/>
      <w:suppressAutoHyphens w:val="true"/>
      <w:kinsoku w:val="true"/>
      <w:overflowPunct w:val="true"/>
      <w:autoSpaceDE w:val="true"/>
      <w:bidi w:val="0"/>
      <w:spacing w:lineRule="auto" w:line="240" w:before="0" w:after="0"/>
      <w:jc w:val="left"/>
    </w:pPr>
    <w:rPr>
      <w:rFonts w:ascii="Times New Roman" w:hAnsi="Times New Roman" w:eastAsia="Calibri" w:cs="Times New Roman"/>
      <w:color w:val="auto"/>
      <w:kern w:val="0"/>
      <w:sz w:val="20"/>
      <w:szCs w:val="20"/>
      <w:lang w:val="ru-RU" w:eastAsia="ru-RU" w:bidi="ar-SA"/>
    </w:rPr>
  </w:style>
  <w:style w:type="paragraph" w:styleId="Postan">
    <w:name w:val="Postan"/>
    <w:basedOn w:val="Normal"/>
    <w:qFormat/>
    <w:pPr>
      <w:spacing w:lineRule="auto" w:line="240" w:before="0" w:after="0"/>
      <w:jc w:val="center"/>
    </w:pPr>
    <w:rPr>
      <w:rFonts w:ascii="Times New Roman" w:hAnsi="Times New Roman" w:eastAsia="Times New Roman" w:cs="Times New Roman"/>
      <w:sz w:val="28"/>
      <w:szCs w:val="20"/>
      <w:lang w:eastAsia="ru-RU"/>
    </w:rPr>
  </w:style>
  <w:style w:type="paragraph" w:styleId="Style36">
    <w:name w:val="Содержимое врезки"/>
    <w:basedOn w:val="Normal"/>
    <w:qFormat/>
    <w:pPr/>
    <w:rPr/>
  </w:style>
  <w:style w:type="paragraph" w:styleId="Style37">
    <w:name w:val="Заголовок таблицы"/>
    <w:basedOn w:val="Style32"/>
    <w:qFormat/>
    <w:pPr>
      <w:suppressLineNumbers/>
      <w:jc w:val="center"/>
    </w:pPr>
    <w:rPr>
      <w:b/>
      <w:bCs/>
    </w:rPr>
  </w:style>
  <w:style w:type="numbering" w:styleId="16">
    <w:name w:val="Нет списка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470</TotalTime>
  <Application>LibreOffice/7.2.5.2$Windows_X86_64 LibreOffice_project/499f9727c189e6ef3471021d6132d4c694f357e5</Application>
  <AppVersion>15.0000</AppVersion>
  <Pages>5</Pages>
  <Words>894</Words>
  <Characters>6559</Characters>
  <CharactersWithSpaces>7368</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2020-12-18T07:54:00Z</dcterms:created>
  <dc:creator>Виктория Яковлева</dc:creator>
  <dc:description/>
  <dc:language>ru-RU</dc:language>
  <cp:lastModifiedBy/>
  <cp:lastPrinted>2025-04-21T16:31:21Z</cp:lastPrinted>
  <dcterms:modified xsi:type="dcterms:W3CDTF">2025-04-25T09:33:52Z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